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1B" w:rsidRDefault="00F5616F">
      <w:pPr>
        <w:spacing w:after="0"/>
        <w:ind w:left="605" w:firstLine="0"/>
      </w:pPr>
      <w:r>
        <w:rPr>
          <w:color w:val="FF0000"/>
          <w:sz w:val="52"/>
        </w:rPr>
        <w:t xml:space="preserve">重庆市教委高等学校师资培训中心 </w:t>
      </w:r>
    </w:p>
    <w:p w:rsidR="005B411B" w:rsidRDefault="00F5616F">
      <w:pPr>
        <w:spacing w:after="269"/>
        <w:ind w:left="111" w:firstLine="0"/>
      </w:pPr>
      <w:r>
        <w:rPr>
          <w:noProof/>
        </w:rPr>
        <w:drawing>
          <wp:inline distT="0" distB="0" distL="0" distR="0">
            <wp:extent cx="5597525" cy="6667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5"/>
                    <a:stretch>
                      <a:fillRect/>
                    </a:stretch>
                  </pic:blipFill>
                  <pic:spPr>
                    <a:xfrm>
                      <a:off x="0" y="0"/>
                      <a:ext cx="5597525" cy="66675"/>
                    </a:xfrm>
                    <a:prstGeom prst="rect">
                      <a:avLst/>
                    </a:prstGeom>
                  </pic:spPr>
                </pic:pic>
              </a:graphicData>
            </a:graphic>
          </wp:inline>
        </w:drawing>
      </w:r>
    </w:p>
    <w:p w:rsidR="005B411B" w:rsidRDefault="00F5616F">
      <w:pPr>
        <w:spacing w:after="594"/>
        <w:ind w:left="0" w:right="1592" w:firstLine="0"/>
        <w:jc w:val="right"/>
      </w:pPr>
      <w:r>
        <w:rPr>
          <w:rFonts w:ascii="Calibri" w:eastAsia="Calibri" w:hAnsi="Calibri" w:cs="Calibri"/>
          <w:sz w:val="28"/>
        </w:rPr>
        <w:t xml:space="preserve"> </w:t>
      </w:r>
    </w:p>
    <w:p w:rsidR="005B411B" w:rsidRDefault="00F5616F">
      <w:pPr>
        <w:spacing w:after="264"/>
        <w:ind w:left="6236" w:firstLine="0"/>
      </w:pPr>
      <w:proofErr w:type="gramStart"/>
      <w:r>
        <w:rPr>
          <w:rFonts w:ascii="Calibri" w:eastAsia="Calibri" w:hAnsi="Calibri" w:cs="Calibri"/>
          <w:sz w:val="28"/>
        </w:rPr>
        <w:t>渝师培</w:t>
      </w:r>
      <w:proofErr w:type="gramEnd"/>
      <w:r>
        <w:rPr>
          <w:rFonts w:ascii="Calibri" w:eastAsia="Calibri" w:hAnsi="Calibri" w:cs="Calibri"/>
          <w:sz w:val="28"/>
        </w:rPr>
        <w:t>〔2019〕42号</w:t>
      </w:r>
      <w:r>
        <w:rPr>
          <w:color w:val="FF0000"/>
          <w:sz w:val="44"/>
        </w:rPr>
        <w:t xml:space="preserve"> </w:t>
      </w:r>
    </w:p>
    <w:p w:rsidR="005B411B" w:rsidRDefault="00F5616F">
      <w:pPr>
        <w:spacing w:after="53"/>
        <w:ind w:left="187" w:firstLine="0"/>
      </w:pPr>
      <w:r>
        <w:rPr>
          <w:sz w:val="44"/>
        </w:rPr>
        <w:t xml:space="preserve"> </w:t>
      </w:r>
    </w:p>
    <w:p w:rsidR="005B411B" w:rsidRDefault="00F5616F">
      <w:pPr>
        <w:spacing w:after="0" w:line="286" w:lineRule="auto"/>
        <w:ind w:left="1315" w:right="221" w:hanging="329"/>
      </w:pPr>
      <w:r>
        <w:rPr>
          <w:sz w:val="44"/>
        </w:rPr>
        <w:t>重庆市教育委员会高校师资培训中心关于</w:t>
      </w:r>
      <w:proofErr w:type="gramStart"/>
      <w:r>
        <w:rPr>
          <w:sz w:val="44"/>
        </w:rPr>
        <w:t>举办第</w:t>
      </w:r>
      <w:proofErr w:type="gramEnd"/>
      <w:r>
        <w:rPr>
          <w:sz w:val="44"/>
        </w:rPr>
        <w:t xml:space="preserve"> 23 届重庆市高校教师岗前培训班的通知 </w:t>
      </w:r>
    </w:p>
    <w:p w:rsidR="005B411B" w:rsidRDefault="00F5616F">
      <w:pPr>
        <w:spacing w:after="194"/>
        <w:ind w:left="0" w:right="-21" w:firstLine="0"/>
        <w:jc w:val="right"/>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5B411B" w:rsidRDefault="00F5616F">
      <w:pPr>
        <w:spacing w:after="0" w:line="409" w:lineRule="auto"/>
        <w:ind w:left="187" w:right="609" w:firstLine="4040"/>
      </w:pPr>
      <w:r>
        <w:rPr>
          <w:rFonts w:ascii="Calibri" w:eastAsia="Calibri" w:hAnsi="Calibri" w:cs="Calibri"/>
          <w:sz w:val="28"/>
        </w:rPr>
        <w:t xml:space="preserve">                                       </w:t>
      </w:r>
      <w:r>
        <w:t xml:space="preserve">各在渝高校： </w:t>
      </w:r>
    </w:p>
    <w:p w:rsidR="005B411B" w:rsidRDefault="00F5616F">
      <w:pPr>
        <w:spacing w:after="0" w:line="406" w:lineRule="auto"/>
        <w:ind w:left="187" w:right="609" w:firstLine="641"/>
      </w:pPr>
      <w:r>
        <w:t xml:space="preserve">为贯彻落实全国教育大会、《教育部关于加强高等学校青年教师队伍建设的意见》（教师〔2012〕10 号）精神，建立健全高校新入职教师培训制度，全面提高我市高校教师素质，根据国家《教师资格条例》、《高等学校教师岗前培训暂行细则》、《高校教师岗前培训教学指导纲要》规定，现就举办第23届重庆市高校教师岗前培训班的有关事项通知如下： </w:t>
      </w:r>
    </w:p>
    <w:p w:rsidR="005B411B" w:rsidRDefault="00F5616F">
      <w:pPr>
        <w:numPr>
          <w:ilvl w:val="0"/>
          <w:numId w:val="1"/>
        </w:numPr>
        <w:ind w:left="1458" w:right="609" w:hanging="643"/>
      </w:pPr>
      <w:r>
        <w:t xml:space="preserve">培训目标 </w:t>
      </w:r>
    </w:p>
    <w:p w:rsidR="005B411B" w:rsidRDefault="00F5616F">
      <w:pPr>
        <w:ind w:left="825" w:right="609"/>
      </w:pPr>
      <w:r>
        <w:lastRenderedPageBreak/>
        <w:t>通过培训，使新入职教师树立正确的教育思想和专业理念，</w:t>
      </w:r>
    </w:p>
    <w:p w:rsidR="005B411B" w:rsidRDefault="00F5616F">
      <w:pPr>
        <w:spacing w:line="401" w:lineRule="auto"/>
        <w:ind w:right="609"/>
      </w:pPr>
      <w:r>
        <w:t xml:space="preserve">培养良好的师德修养、学术规范与心理素质，掌握基本的教育教学技能，提高教书育人能力，为今后的教师生涯发展奠定良好基础。 </w:t>
      </w:r>
    </w:p>
    <w:p w:rsidR="005B411B" w:rsidRDefault="00F5616F">
      <w:pPr>
        <w:numPr>
          <w:ilvl w:val="0"/>
          <w:numId w:val="1"/>
        </w:numPr>
        <w:ind w:left="1458" w:right="609" w:hanging="643"/>
      </w:pPr>
      <w:r>
        <w:t xml:space="preserve">培训对象 </w:t>
      </w:r>
    </w:p>
    <w:p w:rsidR="005B411B" w:rsidRDefault="00F5616F">
      <w:pPr>
        <w:spacing w:after="1" w:line="402" w:lineRule="auto"/>
        <w:ind w:left="187" w:right="609" w:firstLine="641"/>
      </w:pPr>
      <w:r>
        <w:t xml:space="preserve">2019年在渝各高校的新入职教师；2019年以前从事高校教育教学工作，但尚未参加过岗前培训的教师。已参加教育部高等学校新入职教师国培示范项目培训并取得合格证书的教师，不参加培训。 </w:t>
      </w:r>
    </w:p>
    <w:p w:rsidR="005B411B" w:rsidRDefault="00F5616F">
      <w:pPr>
        <w:numPr>
          <w:ilvl w:val="0"/>
          <w:numId w:val="1"/>
        </w:numPr>
        <w:ind w:left="1458" w:right="609" w:hanging="643"/>
      </w:pPr>
      <w:r>
        <w:t xml:space="preserve">培训时间 </w:t>
      </w:r>
    </w:p>
    <w:p w:rsidR="005B411B" w:rsidRDefault="00F5616F">
      <w:pPr>
        <w:spacing w:after="0" w:line="421" w:lineRule="auto"/>
        <w:ind w:left="187" w:right="609" w:firstLine="643"/>
      </w:pPr>
      <w:r>
        <w:t xml:space="preserve">集中培训时间：2019年7月15日—7月31日，7月 15 日报到。 </w:t>
      </w:r>
    </w:p>
    <w:p w:rsidR="005B411B" w:rsidRDefault="00F5616F">
      <w:pPr>
        <w:numPr>
          <w:ilvl w:val="0"/>
          <w:numId w:val="1"/>
        </w:numPr>
        <w:ind w:left="1458" w:right="609" w:hanging="643"/>
      </w:pPr>
      <w:r>
        <w:t xml:space="preserve">培训地点 </w:t>
      </w:r>
    </w:p>
    <w:p w:rsidR="005B411B" w:rsidRDefault="00F5616F">
      <w:pPr>
        <w:ind w:left="825" w:right="609"/>
      </w:pPr>
      <w:r>
        <w:t xml:space="preserve">1.西南大学 </w:t>
      </w:r>
    </w:p>
    <w:p w:rsidR="005B411B" w:rsidRDefault="00F5616F">
      <w:pPr>
        <w:ind w:left="825" w:right="609"/>
      </w:pPr>
      <w:r>
        <w:t xml:space="preserve">2.重庆科技学院 </w:t>
      </w:r>
    </w:p>
    <w:p w:rsidR="005B411B" w:rsidRDefault="00F5616F">
      <w:pPr>
        <w:numPr>
          <w:ilvl w:val="0"/>
          <w:numId w:val="1"/>
        </w:numPr>
        <w:ind w:left="1458" w:right="609" w:hanging="643"/>
      </w:pPr>
      <w:r>
        <w:t xml:space="preserve">培训管理 </w:t>
      </w:r>
    </w:p>
    <w:p w:rsidR="005B411B" w:rsidRDefault="00F5616F">
      <w:pPr>
        <w:spacing w:after="2" w:line="401" w:lineRule="auto"/>
        <w:ind w:left="187" w:right="609" w:firstLine="641"/>
      </w:pPr>
      <w:r>
        <w:t xml:space="preserve">重庆市高校教师岗前培训工作，在重庆市教委的领导下，由重庆市教委高校师资培训中心具体组织实施。 </w:t>
      </w:r>
    </w:p>
    <w:p w:rsidR="005B411B" w:rsidRDefault="00F5616F">
      <w:pPr>
        <w:spacing w:after="0" w:line="402" w:lineRule="auto"/>
        <w:ind w:left="187" w:right="609" w:firstLine="641"/>
      </w:pPr>
      <w:r>
        <w:lastRenderedPageBreak/>
        <w:t xml:space="preserve">培训经考核合格，由重庆市教委颁发教育部统一印制的《高等学校教师岗前培训合格证书》。 </w:t>
      </w:r>
    </w:p>
    <w:p w:rsidR="005B411B" w:rsidRDefault="00F5616F">
      <w:pPr>
        <w:numPr>
          <w:ilvl w:val="0"/>
          <w:numId w:val="1"/>
        </w:numPr>
        <w:ind w:left="1458" w:right="609" w:hanging="643"/>
      </w:pPr>
      <w:r>
        <w:t xml:space="preserve">培训经费 </w:t>
      </w:r>
    </w:p>
    <w:p w:rsidR="005B411B" w:rsidRDefault="00F5616F">
      <w:pPr>
        <w:spacing w:after="0" w:line="422" w:lineRule="auto"/>
        <w:ind w:left="187" w:right="609" w:firstLine="641"/>
      </w:pPr>
      <w:r>
        <w:t xml:space="preserve">1.培训费 650 元/人，考试资料费 50 元/人，教材费 100 元/人。 </w:t>
      </w:r>
    </w:p>
    <w:p w:rsidR="005B411B" w:rsidRDefault="00F5616F">
      <w:pPr>
        <w:ind w:left="825" w:right="609"/>
      </w:pPr>
      <w:r>
        <w:t>2.</w:t>
      </w:r>
      <w:proofErr w:type="gramStart"/>
      <w:r>
        <w:t>住宿请</w:t>
      </w:r>
      <w:proofErr w:type="gramEnd"/>
      <w:r>
        <w:t xml:space="preserve">各高校联系各教学点安排，费用自理。七、培训要求 </w:t>
      </w:r>
    </w:p>
    <w:p w:rsidR="005B411B" w:rsidRDefault="00F5616F">
      <w:pPr>
        <w:spacing w:after="0" w:line="402" w:lineRule="auto"/>
        <w:ind w:left="187" w:right="609" w:firstLine="641"/>
      </w:pPr>
      <w:r>
        <w:t xml:space="preserve">1.学员报到时请带上身份证、一寸彩照一张及必需的学习、生活用品。 </w:t>
      </w:r>
    </w:p>
    <w:p w:rsidR="005B411B" w:rsidRDefault="00F5616F">
      <w:pPr>
        <w:ind w:left="825" w:right="609"/>
      </w:pPr>
      <w:r>
        <w:t xml:space="preserve">2.培训期间原则上不予请假。 </w:t>
      </w:r>
    </w:p>
    <w:p w:rsidR="005B411B" w:rsidRDefault="00F5616F">
      <w:pPr>
        <w:spacing w:after="0" w:line="402" w:lineRule="auto"/>
        <w:ind w:left="187" w:right="609" w:firstLine="641"/>
      </w:pPr>
      <w:r>
        <w:t xml:space="preserve">3.高等师范院校的教育学、心理学专业本科及以上学历的毕业生，可免修高等教育学、高等教育心理学课程，报到时提供毕业证、学位证书原件及复印件。 </w:t>
      </w:r>
    </w:p>
    <w:p w:rsidR="005B411B" w:rsidRDefault="00F5616F">
      <w:pPr>
        <w:ind w:left="825" w:right="609"/>
      </w:pPr>
      <w:r>
        <w:t>请各高校高度重视教师岗前培训工作，尽快落实参</w:t>
      </w:r>
      <w:proofErr w:type="gramStart"/>
      <w:r>
        <w:t>训</w:t>
      </w:r>
      <w:proofErr w:type="gramEnd"/>
      <w:r>
        <w:t>学员，</w:t>
      </w:r>
    </w:p>
    <w:p w:rsidR="005B411B" w:rsidRDefault="00F5616F">
      <w:pPr>
        <w:spacing w:after="0" w:line="402" w:lineRule="auto"/>
        <w:ind w:right="609"/>
      </w:pPr>
      <w:r>
        <w:t xml:space="preserve">指定带队教师。参训学员名单（电子资料）请于7月8日前报送至各教学点。 </w:t>
      </w:r>
    </w:p>
    <w:p w:rsidR="005B411B" w:rsidRDefault="00F5616F">
      <w:pPr>
        <w:spacing w:after="0" w:line="402" w:lineRule="auto"/>
        <w:ind w:left="830" w:right="9572" w:firstLine="0"/>
      </w:pPr>
      <w:r>
        <w:t xml:space="preserve">  </w:t>
      </w:r>
    </w:p>
    <w:p w:rsidR="005B411B" w:rsidRDefault="00F5616F">
      <w:pPr>
        <w:ind w:left="825" w:right="609"/>
      </w:pPr>
      <w:r>
        <w:lastRenderedPageBreak/>
        <w:t xml:space="preserve">西南大学教学点  68252535（办） </w:t>
      </w:r>
    </w:p>
    <w:p w:rsidR="005B411B" w:rsidRDefault="00F5616F">
      <w:pPr>
        <w:spacing w:after="0" w:line="402" w:lineRule="auto"/>
        <w:ind w:left="825" w:right="609"/>
      </w:pPr>
      <w:r>
        <w:t xml:space="preserve">联 系 人：刘晓文13452185109   朱  </w:t>
      </w:r>
      <w:proofErr w:type="gramStart"/>
      <w:r>
        <w:t>茜</w:t>
      </w:r>
      <w:proofErr w:type="gramEnd"/>
      <w:r>
        <w:t xml:space="preserve">13594294627 电子邮箱：gxjwb@swu.edu.cn </w:t>
      </w:r>
    </w:p>
    <w:p w:rsidR="005B411B" w:rsidRDefault="00F5616F">
      <w:pPr>
        <w:ind w:left="825" w:right="609"/>
      </w:pPr>
      <w:r>
        <w:t xml:space="preserve">重庆科技学院教学点  65022196（办） </w:t>
      </w:r>
    </w:p>
    <w:p w:rsidR="005B411B" w:rsidRDefault="00F5616F">
      <w:pPr>
        <w:spacing w:after="0" w:line="402" w:lineRule="auto"/>
        <w:ind w:left="825" w:right="609"/>
      </w:pPr>
      <w:r>
        <w:t xml:space="preserve">联 系 人：李  </w:t>
      </w:r>
      <w:proofErr w:type="gramStart"/>
      <w:r>
        <w:t>婷</w:t>
      </w:r>
      <w:proofErr w:type="gramEnd"/>
      <w:r>
        <w:t xml:space="preserve">18302391721  杜仕皆 13436171885 电子邮箱：1532392993@qq.com </w:t>
      </w:r>
    </w:p>
    <w:p w:rsidR="005B411B" w:rsidRDefault="00F5616F">
      <w:pPr>
        <w:spacing w:after="230"/>
        <w:ind w:left="828" w:firstLine="0"/>
      </w:pPr>
      <w:r>
        <w:t xml:space="preserve"> </w:t>
      </w:r>
    </w:p>
    <w:p w:rsidR="005B411B" w:rsidRDefault="00F5616F">
      <w:pPr>
        <w:ind w:left="825" w:right="609"/>
      </w:pPr>
      <w:r>
        <w:t xml:space="preserve">重庆市教委人事处    </w:t>
      </w:r>
    </w:p>
    <w:p w:rsidR="005B411B" w:rsidRDefault="00F5616F">
      <w:pPr>
        <w:ind w:left="825" w:right="609"/>
      </w:pPr>
      <w:proofErr w:type="gramStart"/>
      <w:r>
        <w:t>彭</w:t>
      </w:r>
      <w:proofErr w:type="gramEnd"/>
      <w:r>
        <w:t xml:space="preserve">  晓   </w:t>
      </w:r>
      <w:proofErr w:type="gramStart"/>
      <w:r>
        <w:t>胡天勇</w:t>
      </w:r>
      <w:proofErr w:type="gramEnd"/>
      <w:r>
        <w:t xml:space="preserve">   63865672（办）电子邮箱：cqjwrsc@163.com     </w:t>
      </w:r>
    </w:p>
    <w:p w:rsidR="005B411B" w:rsidRDefault="00F5616F">
      <w:pPr>
        <w:spacing w:after="232"/>
        <w:ind w:left="187" w:firstLine="0"/>
      </w:pPr>
      <w:r>
        <w:t xml:space="preserve"> </w:t>
      </w:r>
    </w:p>
    <w:p w:rsidR="005B411B" w:rsidRDefault="00F5616F">
      <w:pPr>
        <w:spacing w:after="0" w:line="402" w:lineRule="auto"/>
        <w:ind w:left="187" w:right="1093" w:firstLine="641"/>
      </w:pPr>
      <w:r>
        <w:t xml:space="preserve">附件：1.西南大学、重庆科技学院教学点参培高校名单  </w:t>
      </w:r>
      <w:r>
        <w:rPr>
          <w:color w:val="FFFFFF"/>
        </w:rPr>
        <w:t xml:space="preserve">附件      </w:t>
      </w:r>
      <w:r>
        <w:t xml:space="preserve">2.重庆市第23届高校教师岗前培训送培计划表 </w:t>
      </w:r>
    </w:p>
    <w:p w:rsidR="005B411B" w:rsidRDefault="00F5616F">
      <w:pPr>
        <w:spacing w:after="224" w:line="265" w:lineRule="auto"/>
        <w:ind w:left="10" w:right="1943"/>
        <w:jc w:val="center"/>
      </w:pPr>
      <w:r>
        <w:t xml:space="preserve">(下载地址http://pxxy.swu.edu.cn/)  </w:t>
      </w:r>
    </w:p>
    <w:p w:rsidR="005B411B" w:rsidRDefault="00F5616F">
      <w:pPr>
        <w:spacing w:after="233"/>
        <w:ind w:left="187" w:firstLine="0"/>
      </w:pPr>
      <w:r>
        <w:t xml:space="preserve"> </w:t>
      </w:r>
    </w:p>
    <w:p w:rsidR="005B411B" w:rsidRDefault="00F5616F">
      <w:pPr>
        <w:spacing w:after="230"/>
        <w:ind w:left="187" w:right="3414" w:firstLine="0"/>
      </w:pPr>
      <w:r>
        <w:t xml:space="preserve"> </w:t>
      </w:r>
    </w:p>
    <w:p w:rsidR="005B411B" w:rsidRDefault="00F5616F">
      <w:pPr>
        <w:spacing w:after="877" w:line="265" w:lineRule="auto"/>
        <w:ind w:left="10" w:right="1319"/>
        <w:jc w:val="center"/>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2760548</wp:posOffset>
                </wp:positionH>
                <wp:positionV relativeFrom="paragraph">
                  <wp:posOffset>-413567</wp:posOffset>
                </wp:positionV>
                <wp:extent cx="1778127" cy="1362075"/>
                <wp:effectExtent l="0" t="0" r="0" b="0"/>
                <wp:wrapSquare wrapText="bothSides"/>
                <wp:docPr id="7313" name="Group 7313"/>
                <wp:cNvGraphicFramePr/>
                <a:graphic xmlns:a="http://schemas.openxmlformats.org/drawingml/2006/main">
                  <a:graphicData uri="http://schemas.microsoft.com/office/word/2010/wordprocessingGroup">
                    <wpg:wgp>
                      <wpg:cNvGrpSpPr/>
                      <wpg:grpSpPr>
                        <a:xfrm>
                          <a:off x="0" y="0"/>
                          <a:ext cx="1778127" cy="1362075"/>
                          <a:chOff x="0" y="0"/>
                          <a:chExt cx="1778127" cy="1362075"/>
                        </a:xfrm>
                      </wpg:grpSpPr>
                      <pic:pic xmlns:pic="http://schemas.openxmlformats.org/drawingml/2006/picture">
                        <pic:nvPicPr>
                          <pic:cNvPr id="279" name="Picture 279"/>
                          <pic:cNvPicPr/>
                        </pic:nvPicPr>
                        <pic:blipFill>
                          <a:blip r:embed="rId6"/>
                          <a:stretch>
                            <a:fillRect/>
                          </a:stretch>
                        </pic:blipFill>
                        <pic:spPr>
                          <a:xfrm>
                            <a:off x="119507" y="0"/>
                            <a:ext cx="1362075" cy="1362075"/>
                          </a:xfrm>
                          <a:prstGeom prst="rect">
                            <a:avLst/>
                          </a:prstGeom>
                        </pic:spPr>
                      </pic:pic>
                      <wps:wsp>
                        <wps:cNvPr id="317" name="Rectangle 317"/>
                        <wps:cNvSpPr/>
                        <wps:spPr>
                          <a:xfrm>
                            <a:off x="0" y="828096"/>
                            <a:ext cx="406397" cy="269581"/>
                          </a:xfrm>
                          <a:prstGeom prst="rect">
                            <a:avLst/>
                          </a:prstGeom>
                          <a:ln>
                            <a:noFill/>
                          </a:ln>
                        </wps:spPr>
                        <wps:txbx>
                          <w:txbxContent>
                            <w:p w:rsidR="005B411B" w:rsidRDefault="00F5616F">
                              <w:pPr>
                                <w:spacing w:after="160"/>
                                <w:ind w:left="0" w:firstLine="0"/>
                              </w:pPr>
                              <w:r>
                                <w:rPr>
                                  <w:spacing w:val="1"/>
                                </w:rPr>
                                <w:t>201</w:t>
                              </w:r>
                            </w:p>
                          </w:txbxContent>
                        </wps:txbx>
                        <wps:bodyPr horzOverflow="overflow" vert="horz" lIns="0" tIns="0" rIns="0" bIns="0" rtlCol="0">
                          <a:noAutofit/>
                        </wps:bodyPr>
                      </wps:wsp>
                      <wps:wsp>
                        <wps:cNvPr id="318" name="Rectangle 318"/>
                        <wps:cNvSpPr/>
                        <wps:spPr>
                          <a:xfrm>
                            <a:off x="306324" y="828096"/>
                            <a:ext cx="134790" cy="269581"/>
                          </a:xfrm>
                          <a:prstGeom prst="rect">
                            <a:avLst/>
                          </a:prstGeom>
                          <a:ln>
                            <a:noFill/>
                          </a:ln>
                        </wps:spPr>
                        <wps:txbx>
                          <w:txbxContent>
                            <w:p w:rsidR="005B411B" w:rsidRDefault="00F5616F">
                              <w:pPr>
                                <w:spacing w:after="160"/>
                                <w:ind w:left="0" w:firstLine="0"/>
                              </w:pPr>
                              <w:r>
                                <w:rPr>
                                  <w:w w:val="89"/>
                                </w:rPr>
                                <w:t>9</w:t>
                              </w:r>
                            </w:p>
                          </w:txbxContent>
                        </wps:txbx>
                        <wps:bodyPr horzOverflow="overflow" vert="horz" lIns="0" tIns="0" rIns="0" bIns="0" rtlCol="0">
                          <a:noAutofit/>
                        </wps:bodyPr>
                      </wps:wsp>
                      <wps:wsp>
                        <wps:cNvPr id="319" name="Rectangle 319"/>
                        <wps:cNvSpPr/>
                        <wps:spPr>
                          <a:xfrm>
                            <a:off x="458724" y="828096"/>
                            <a:ext cx="269580" cy="269581"/>
                          </a:xfrm>
                          <a:prstGeom prst="rect">
                            <a:avLst/>
                          </a:prstGeom>
                          <a:ln>
                            <a:noFill/>
                          </a:ln>
                        </wps:spPr>
                        <wps:txbx>
                          <w:txbxContent>
                            <w:p w:rsidR="005B411B" w:rsidRDefault="00F5616F">
                              <w:pPr>
                                <w:spacing w:after="160"/>
                                <w:ind w:left="0" w:firstLine="0"/>
                              </w:pPr>
                              <w:r>
                                <w:rPr>
                                  <w:w w:val="99"/>
                                </w:rPr>
                                <w:t>年</w:t>
                              </w:r>
                            </w:p>
                          </w:txbxContent>
                        </wps:txbx>
                        <wps:bodyPr horzOverflow="overflow" vert="horz" lIns="0" tIns="0" rIns="0" bIns="0" rtlCol="0">
                          <a:noAutofit/>
                        </wps:bodyPr>
                      </wps:wsp>
                      <wps:wsp>
                        <wps:cNvPr id="320" name="Rectangle 320"/>
                        <wps:cNvSpPr/>
                        <wps:spPr>
                          <a:xfrm>
                            <a:off x="713232" y="828096"/>
                            <a:ext cx="134790" cy="269581"/>
                          </a:xfrm>
                          <a:prstGeom prst="rect">
                            <a:avLst/>
                          </a:prstGeom>
                          <a:ln>
                            <a:noFill/>
                          </a:ln>
                        </wps:spPr>
                        <wps:txbx>
                          <w:txbxContent>
                            <w:p w:rsidR="005B411B" w:rsidRDefault="00F5616F">
                              <w:pPr>
                                <w:spacing w:after="160"/>
                                <w:ind w:left="0" w:firstLine="0"/>
                              </w:pPr>
                              <w:r>
                                <w:rPr>
                                  <w:w w:val="89"/>
                                </w:rPr>
                                <w:t>6</w:t>
                              </w:r>
                            </w:p>
                          </w:txbxContent>
                        </wps:txbx>
                        <wps:bodyPr horzOverflow="overflow" vert="horz" lIns="0" tIns="0" rIns="0" bIns="0" rtlCol="0">
                          <a:noAutofit/>
                        </wps:bodyPr>
                      </wps:wsp>
                      <wps:wsp>
                        <wps:cNvPr id="321" name="Rectangle 321"/>
                        <wps:cNvSpPr/>
                        <wps:spPr>
                          <a:xfrm>
                            <a:off x="864108" y="828096"/>
                            <a:ext cx="269580" cy="269581"/>
                          </a:xfrm>
                          <a:prstGeom prst="rect">
                            <a:avLst/>
                          </a:prstGeom>
                          <a:ln>
                            <a:noFill/>
                          </a:ln>
                        </wps:spPr>
                        <wps:txbx>
                          <w:txbxContent>
                            <w:p w:rsidR="005B411B" w:rsidRDefault="00F5616F">
                              <w:pPr>
                                <w:spacing w:after="160"/>
                                <w:ind w:left="0" w:firstLine="0"/>
                              </w:pPr>
                              <w:r>
                                <w:rPr>
                                  <w:w w:val="99"/>
                                </w:rPr>
                                <w:t>月</w:t>
                              </w:r>
                            </w:p>
                          </w:txbxContent>
                        </wps:txbx>
                        <wps:bodyPr horzOverflow="overflow" vert="horz" lIns="0" tIns="0" rIns="0" bIns="0" rtlCol="0">
                          <a:noAutofit/>
                        </wps:bodyPr>
                      </wps:wsp>
                      <wps:wsp>
                        <wps:cNvPr id="322" name="Rectangle 322"/>
                        <wps:cNvSpPr/>
                        <wps:spPr>
                          <a:xfrm>
                            <a:off x="1118616" y="828096"/>
                            <a:ext cx="270594" cy="269581"/>
                          </a:xfrm>
                          <a:prstGeom prst="rect">
                            <a:avLst/>
                          </a:prstGeom>
                          <a:ln>
                            <a:noFill/>
                          </a:ln>
                        </wps:spPr>
                        <wps:txbx>
                          <w:txbxContent>
                            <w:p w:rsidR="005B411B" w:rsidRDefault="00F5616F">
                              <w:pPr>
                                <w:spacing w:after="160"/>
                                <w:ind w:left="0" w:firstLine="0"/>
                              </w:pPr>
                              <w:r>
                                <w:rPr>
                                  <w:spacing w:val="1"/>
                                  <w:w w:val="106"/>
                                </w:rPr>
                                <w:t>12</w:t>
                              </w:r>
                            </w:p>
                          </w:txbxContent>
                        </wps:txbx>
                        <wps:bodyPr horzOverflow="overflow" vert="horz" lIns="0" tIns="0" rIns="0" bIns="0" rtlCol="0">
                          <a:noAutofit/>
                        </wps:bodyPr>
                      </wps:wsp>
                      <wps:wsp>
                        <wps:cNvPr id="323" name="Rectangle 323"/>
                        <wps:cNvSpPr/>
                        <wps:spPr>
                          <a:xfrm>
                            <a:off x="1371981" y="828096"/>
                            <a:ext cx="269580" cy="269581"/>
                          </a:xfrm>
                          <a:prstGeom prst="rect">
                            <a:avLst/>
                          </a:prstGeom>
                          <a:ln>
                            <a:noFill/>
                          </a:ln>
                        </wps:spPr>
                        <wps:txbx>
                          <w:txbxContent>
                            <w:p w:rsidR="005B411B" w:rsidRDefault="00F5616F">
                              <w:pPr>
                                <w:spacing w:after="160"/>
                                <w:ind w:left="0" w:firstLine="0"/>
                              </w:pPr>
                              <w:r>
                                <w:rPr>
                                  <w:w w:val="99"/>
                                </w:rPr>
                                <w:t>日</w:t>
                              </w:r>
                            </w:p>
                          </w:txbxContent>
                        </wps:txbx>
                        <wps:bodyPr horzOverflow="overflow" vert="horz" lIns="0" tIns="0" rIns="0" bIns="0" rtlCol="0">
                          <a:noAutofit/>
                        </wps:bodyPr>
                      </wps:wsp>
                      <wps:wsp>
                        <wps:cNvPr id="324" name="Rectangle 324"/>
                        <wps:cNvSpPr/>
                        <wps:spPr>
                          <a:xfrm>
                            <a:off x="1576197" y="828096"/>
                            <a:ext cx="134790" cy="269581"/>
                          </a:xfrm>
                          <a:prstGeom prst="rect">
                            <a:avLst/>
                          </a:prstGeom>
                          <a:ln>
                            <a:noFill/>
                          </a:ln>
                        </wps:spPr>
                        <wps:txbx>
                          <w:txbxContent>
                            <w:p w:rsidR="005B411B" w:rsidRDefault="00F5616F">
                              <w:pPr>
                                <w:spacing w:after="160"/>
                                <w:ind w:left="0" w:firstLine="0"/>
                              </w:pPr>
                              <w:r>
                                <w:t xml:space="preserve"> </w:t>
                              </w:r>
                            </w:p>
                          </w:txbxContent>
                        </wps:txbx>
                        <wps:bodyPr horzOverflow="overflow" vert="horz" lIns="0" tIns="0" rIns="0" bIns="0" rtlCol="0">
                          <a:noAutofit/>
                        </wps:bodyPr>
                      </wps:wsp>
                      <wps:wsp>
                        <wps:cNvPr id="325" name="Rectangle 325"/>
                        <wps:cNvSpPr/>
                        <wps:spPr>
                          <a:xfrm>
                            <a:off x="1676781" y="828096"/>
                            <a:ext cx="134790" cy="269581"/>
                          </a:xfrm>
                          <a:prstGeom prst="rect">
                            <a:avLst/>
                          </a:prstGeom>
                          <a:ln>
                            <a:noFill/>
                          </a:ln>
                        </wps:spPr>
                        <wps:txbx>
                          <w:txbxContent>
                            <w:p w:rsidR="005B411B" w:rsidRDefault="00F5616F">
                              <w:pPr>
                                <w:spacing w:after="160"/>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313" style="width:140.01pt;height:107.25pt;position:absolute;mso-position-horizontal-relative:text;mso-position-horizontal:absolute;margin-left:217.366pt;mso-position-vertical-relative:text;margin-top:-32.5644pt;" coordsize="17781,13620">
                <v:shape id="Picture 279" style="position:absolute;width:13620;height:13620;left:1195;top:0;" filled="f">
                  <v:imagedata r:id="rId7"/>
                </v:shape>
                <v:rect id="Rectangle 317" style="position:absolute;width:4063;height:2695;left:0;top:8280;" filled="f" stroked="f">
                  <v:textbox inset="0,0,0,0">
                    <w:txbxContent>
                      <w:p>
                        <w:pPr>
                          <w:spacing w:before="0" w:after="160" w:line="259" w:lineRule="auto"/>
                          <w:ind w:left="0" w:firstLine="0"/>
                        </w:pPr>
                        <w:r>
                          <w:rPr>
                            <w:spacing w:val="1"/>
                            <w:w w:val="100"/>
                          </w:rPr>
                          <w:t xml:space="preserve">201</w:t>
                        </w:r>
                      </w:p>
                    </w:txbxContent>
                  </v:textbox>
                </v:rect>
                <v:rect id="Rectangle 318" style="position:absolute;width:1347;height:2695;left:3063;top:8280;" filled="f" stroked="f">
                  <v:textbox inset="0,0,0,0">
                    <w:txbxContent>
                      <w:p>
                        <w:pPr>
                          <w:spacing w:before="0" w:after="160" w:line="259" w:lineRule="auto"/>
                          <w:ind w:left="0" w:firstLine="0"/>
                        </w:pPr>
                        <w:r>
                          <w:rPr>
                            <w:w w:val="89"/>
                          </w:rPr>
                          <w:t xml:space="preserve">9</w:t>
                        </w:r>
                      </w:p>
                    </w:txbxContent>
                  </v:textbox>
                </v:rect>
                <v:rect id="Rectangle 319" style="position:absolute;width:2695;height:2695;left:4587;top:8280;" filled="f" stroked="f">
                  <v:textbox inset="0,0,0,0">
                    <w:txbxContent>
                      <w:p>
                        <w:pPr>
                          <w:spacing w:before="0" w:after="160" w:line="259" w:lineRule="auto"/>
                          <w:ind w:left="0" w:firstLine="0"/>
                        </w:pPr>
                        <w:r>
                          <w:rPr>
                            <w:w w:val="99"/>
                          </w:rPr>
                          <w:t xml:space="preserve">年</w:t>
                        </w:r>
                      </w:p>
                    </w:txbxContent>
                  </v:textbox>
                </v:rect>
                <v:rect id="Rectangle 320" style="position:absolute;width:1347;height:2695;left:7132;top:8280;" filled="f" stroked="f">
                  <v:textbox inset="0,0,0,0">
                    <w:txbxContent>
                      <w:p>
                        <w:pPr>
                          <w:spacing w:before="0" w:after="160" w:line="259" w:lineRule="auto"/>
                          <w:ind w:left="0" w:firstLine="0"/>
                        </w:pPr>
                        <w:r>
                          <w:rPr>
                            <w:w w:val="89"/>
                          </w:rPr>
                          <w:t xml:space="preserve">6</w:t>
                        </w:r>
                      </w:p>
                    </w:txbxContent>
                  </v:textbox>
                </v:rect>
                <v:rect id="Rectangle 321" style="position:absolute;width:2695;height:2695;left:8641;top:8280;" filled="f" stroked="f">
                  <v:textbox inset="0,0,0,0">
                    <w:txbxContent>
                      <w:p>
                        <w:pPr>
                          <w:spacing w:before="0" w:after="160" w:line="259" w:lineRule="auto"/>
                          <w:ind w:left="0" w:firstLine="0"/>
                        </w:pPr>
                        <w:r>
                          <w:rPr>
                            <w:w w:val="99"/>
                          </w:rPr>
                          <w:t xml:space="preserve">月</w:t>
                        </w:r>
                      </w:p>
                    </w:txbxContent>
                  </v:textbox>
                </v:rect>
                <v:rect id="Rectangle 322" style="position:absolute;width:2705;height:2695;left:11186;top:8280;" filled="f" stroked="f">
                  <v:textbox inset="0,0,0,0">
                    <w:txbxContent>
                      <w:p>
                        <w:pPr>
                          <w:spacing w:before="0" w:after="160" w:line="259" w:lineRule="auto"/>
                          <w:ind w:left="0" w:firstLine="0"/>
                        </w:pPr>
                        <w:r>
                          <w:rPr>
                            <w:spacing w:val="1"/>
                            <w:w w:val="106"/>
                          </w:rPr>
                          <w:t xml:space="preserve">12</w:t>
                        </w:r>
                      </w:p>
                    </w:txbxContent>
                  </v:textbox>
                </v:rect>
                <v:rect id="Rectangle 323" style="position:absolute;width:2695;height:2695;left:13719;top:8280;" filled="f" stroked="f">
                  <v:textbox inset="0,0,0,0">
                    <w:txbxContent>
                      <w:p>
                        <w:pPr>
                          <w:spacing w:before="0" w:after="160" w:line="259" w:lineRule="auto"/>
                          <w:ind w:left="0" w:firstLine="0"/>
                        </w:pPr>
                        <w:r>
                          <w:rPr>
                            <w:w w:val="99"/>
                          </w:rPr>
                          <w:t xml:space="preserve">日</w:t>
                        </w:r>
                      </w:p>
                    </w:txbxContent>
                  </v:textbox>
                </v:rect>
                <v:rect id="Rectangle 324" style="position:absolute;width:1347;height:2695;left:15761;top:8280;" filled="f" stroked="f">
                  <v:textbox inset="0,0,0,0">
                    <w:txbxContent>
                      <w:p>
                        <w:pPr>
                          <w:spacing w:before="0" w:after="160" w:line="259" w:lineRule="auto"/>
                          <w:ind w:left="0" w:firstLine="0"/>
                        </w:pPr>
                        <w:r>
                          <w:rPr/>
                          <w:t xml:space="preserve"> </w:t>
                        </w:r>
                      </w:p>
                    </w:txbxContent>
                  </v:textbox>
                </v:rect>
                <v:rect id="Rectangle 325" style="position:absolute;width:1347;height:2695;left:16767;top:8280;" filled="f" stroked="f">
                  <v:textbox inset="0,0,0,0">
                    <w:txbxContent>
                      <w:p>
                        <w:pPr>
                          <w:spacing w:before="0" w:after="160" w:line="259" w:lineRule="auto"/>
                          <w:ind w:left="0" w:firstLine="0"/>
                        </w:pPr>
                        <w:r>
                          <w:rPr/>
                          <w:t xml:space="preserve"> </w:t>
                        </w:r>
                      </w:p>
                    </w:txbxContent>
                  </v:textbox>
                </v:rect>
                <w10:wrap type="square"/>
              </v:group>
            </w:pict>
          </mc:Fallback>
        </mc:AlternateContent>
      </w:r>
      <w:r>
        <w:t xml:space="preserve">             重庆市教育委员会高校师资培训中心 </w:t>
      </w:r>
    </w:p>
    <w:p w:rsidR="005B411B" w:rsidRDefault="00F5616F">
      <w:pPr>
        <w:spacing w:after="230"/>
        <w:ind w:left="187" w:right="3414" w:firstLine="0"/>
      </w:pPr>
      <w:r>
        <w:t xml:space="preserve">  </w:t>
      </w:r>
    </w:p>
    <w:p w:rsidR="005B411B" w:rsidRDefault="00F5616F">
      <w:pPr>
        <w:spacing w:after="0"/>
        <w:ind w:left="187" w:firstLine="0"/>
      </w:pPr>
      <w:r>
        <w:t xml:space="preserve"> </w:t>
      </w:r>
      <w:r>
        <w:tab/>
        <w:t xml:space="preserve"> </w:t>
      </w:r>
      <w:bookmarkStart w:id="0" w:name="_GoBack"/>
      <w:bookmarkEnd w:id="0"/>
    </w:p>
    <w:sectPr w:rsidR="005B411B">
      <w:pgSz w:w="11906" w:h="16841"/>
      <w:pgMar w:top="781" w:right="0" w:bottom="1544" w:left="13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44E5"/>
    <w:multiLevelType w:val="hybridMultilevel"/>
    <w:tmpl w:val="AB1A9C8E"/>
    <w:lvl w:ilvl="0" w:tplc="932A5222">
      <w:start w:val="1"/>
      <w:numFmt w:val="ideographDigital"/>
      <w:lvlText w:val="%1、"/>
      <w:lvlJc w:val="left"/>
      <w:pPr>
        <w:ind w:left="1459"/>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60FE84C4">
      <w:start w:val="1"/>
      <w:numFmt w:val="lowerLetter"/>
      <w:lvlText w:val="%2"/>
      <w:lvlJc w:val="left"/>
      <w:pPr>
        <w:ind w:left="1723"/>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C2AE1772">
      <w:start w:val="1"/>
      <w:numFmt w:val="lowerRoman"/>
      <w:lvlText w:val="%3"/>
      <w:lvlJc w:val="left"/>
      <w:pPr>
        <w:ind w:left="2443"/>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EA72DAC0">
      <w:start w:val="1"/>
      <w:numFmt w:val="decimal"/>
      <w:lvlText w:val="%4"/>
      <w:lvlJc w:val="left"/>
      <w:pPr>
        <w:ind w:left="3163"/>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A3545DEA">
      <w:start w:val="1"/>
      <w:numFmt w:val="lowerLetter"/>
      <w:lvlText w:val="%5"/>
      <w:lvlJc w:val="left"/>
      <w:pPr>
        <w:ind w:left="3883"/>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5FEAF184">
      <w:start w:val="1"/>
      <w:numFmt w:val="lowerRoman"/>
      <w:lvlText w:val="%6"/>
      <w:lvlJc w:val="left"/>
      <w:pPr>
        <w:ind w:left="4603"/>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DC4E3B20">
      <w:start w:val="1"/>
      <w:numFmt w:val="decimal"/>
      <w:lvlText w:val="%7"/>
      <w:lvlJc w:val="left"/>
      <w:pPr>
        <w:ind w:left="5323"/>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BFE68354">
      <w:start w:val="1"/>
      <w:numFmt w:val="lowerLetter"/>
      <w:lvlText w:val="%8"/>
      <w:lvlJc w:val="left"/>
      <w:pPr>
        <w:ind w:left="6043"/>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C71633F6">
      <w:start w:val="1"/>
      <w:numFmt w:val="lowerRoman"/>
      <w:lvlText w:val="%9"/>
      <w:lvlJc w:val="left"/>
      <w:pPr>
        <w:ind w:left="6763"/>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1B"/>
    <w:rsid w:val="005B411B"/>
    <w:rsid w:val="00A567CC"/>
    <w:rsid w:val="00F56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498F"/>
  <w15:docId w15:val="{962F8B46-93E6-4782-B22B-69255818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31" w:line="259" w:lineRule="auto"/>
      <w:ind w:left="197" w:hanging="10"/>
    </w:pPr>
    <w:rPr>
      <w:rFonts w:ascii="微软雅黑" w:eastAsia="微软雅黑" w:hAnsi="微软雅黑" w:cs="微软雅黑"/>
      <w:color w:val="000000"/>
      <w:sz w:val="32"/>
    </w:rPr>
  </w:style>
  <w:style w:type="paragraph" w:styleId="1">
    <w:name w:val="heading 1"/>
    <w:next w:val="a"/>
    <w:link w:val="10"/>
    <w:uiPriority w:val="9"/>
    <w:unhideWhenUsed/>
    <w:qFormat/>
    <w:pPr>
      <w:keepNext/>
      <w:keepLines/>
      <w:spacing w:after="230" w:line="259" w:lineRule="auto"/>
      <w:ind w:right="3816"/>
      <w:outlineLvl w:val="0"/>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Words>
  <Characters>1133</Characters>
  <Application>Microsoft Office Word</Application>
  <DocSecurity>0</DocSecurity>
  <Lines>9</Lines>
  <Paragraphs>2</Paragraphs>
  <ScaleCrop>false</ScaleCrop>
  <Company>HP</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渝高师训发[2001]第   号</dc:title>
  <dc:subject/>
  <dc:creator>刘晓文</dc:creator>
  <cp:keywords/>
  <cp:lastModifiedBy>HP</cp:lastModifiedBy>
  <cp:revision>3</cp:revision>
  <dcterms:created xsi:type="dcterms:W3CDTF">2019-07-03T00:30:00Z</dcterms:created>
  <dcterms:modified xsi:type="dcterms:W3CDTF">2019-07-03T00:31:00Z</dcterms:modified>
</cp:coreProperties>
</file>