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E94" w:rsidRPr="00046E94" w:rsidRDefault="00046E94" w:rsidP="00F527CE">
      <w:pPr>
        <w:jc w:val="center"/>
        <w:rPr>
          <w:rFonts w:ascii="楷体" w:eastAsia="楷体" w:hAnsi="楷体"/>
          <w:b/>
          <w:sz w:val="36"/>
          <w:szCs w:val="36"/>
        </w:rPr>
      </w:pPr>
      <w:r w:rsidRPr="00046E94">
        <w:rPr>
          <w:rFonts w:ascii="楷体" w:eastAsia="楷体" w:hAnsi="楷体"/>
          <w:b/>
          <w:sz w:val="36"/>
          <w:szCs w:val="36"/>
        </w:rPr>
        <w:t>2020—2021学年西南大学接受单科进修教师简章</w:t>
      </w:r>
    </w:p>
    <w:p w:rsidR="00046E94" w:rsidRDefault="00046E94" w:rsidP="00F527CE">
      <w:pPr>
        <w:ind w:firstLineChars="200" w:firstLine="480"/>
        <w:rPr>
          <w:rFonts w:ascii="楷体" w:eastAsia="楷体" w:hAnsi="楷体"/>
          <w:sz w:val="24"/>
          <w:szCs w:val="24"/>
        </w:rPr>
      </w:pPr>
    </w:p>
    <w:p w:rsidR="00046E94" w:rsidRPr="00046E94" w:rsidRDefault="00046E94" w:rsidP="00F527CE">
      <w:pPr>
        <w:ind w:firstLineChars="200" w:firstLine="480"/>
        <w:rPr>
          <w:rFonts w:ascii="楷体" w:eastAsia="楷体" w:hAnsi="楷体"/>
          <w:sz w:val="24"/>
          <w:szCs w:val="24"/>
        </w:rPr>
      </w:pPr>
      <w:r w:rsidRPr="00046E94">
        <w:rPr>
          <w:rFonts w:ascii="楷体" w:eastAsia="楷体" w:hAnsi="楷体" w:hint="eastAsia"/>
          <w:sz w:val="24"/>
          <w:szCs w:val="24"/>
        </w:rPr>
        <w:t>西南大学是国家教育部直属重点综合大学，国家</w:t>
      </w:r>
      <w:r w:rsidRPr="00046E94">
        <w:rPr>
          <w:rFonts w:ascii="楷体" w:eastAsia="楷体" w:hAnsi="楷体"/>
          <w:sz w:val="24"/>
          <w:szCs w:val="24"/>
        </w:rPr>
        <w:t>"211"工程重点建设学校。学校位于重庆市北碚区国家级风景名胜区缙云山下，风景秀丽的嘉陵江畔。学校是闻名遐迩的花园式学府、全国精神文明先进单位、全国绿化先进单位，教育部表彰的文明校园。为回报社会，现面向全国高校教师及需要提高专业知识和科研水平的社会人员常年开展课程培训。现将有关事宜公布如下：</w:t>
      </w:r>
    </w:p>
    <w:p w:rsidR="00046E94" w:rsidRPr="00046E94" w:rsidRDefault="00046E94" w:rsidP="00F527CE">
      <w:pPr>
        <w:ind w:firstLineChars="200" w:firstLine="482"/>
        <w:rPr>
          <w:rFonts w:ascii="楷体" w:eastAsia="楷体" w:hAnsi="楷体"/>
          <w:b/>
          <w:sz w:val="24"/>
          <w:szCs w:val="24"/>
        </w:rPr>
      </w:pPr>
      <w:r w:rsidRPr="00046E94">
        <w:rPr>
          <w:rFonts w:ascii="楷体" w:eastAsia="楷体" w:hAnsi="楷体" w:hint="eastAsia"/>
          <w:b/>
          <w:sz w:val="24"/>
          <w:szCs w:val="24"/>
        </w:rPr>
        <w:t>一、</w:t>
      </w:r>
      <w:r w:rsidRPr="00046E94">
        <w:rPr>
          <w:rFonts w:ascii="楷体" w:eastAsia="楷体" w:hAnsi="楷体"/>
          <w:b/>
          <w:sz w:val="24"/>
          <w:szCs w:val="24"/>
        </w:rPr>
        <w:t>招生对象</w:t>
      </w:r>
    </w:p>
    <w:p w:rsidR="00046E94" w:rsidRPr="00046E94" w:rsidRDefault="00046E94" w:rsidP="00F527CE">
      <w:pPr>
        <w:ind w:firstLineChars="200" w:firstLine="480"/>
        <w:rPr>
          <w:rFonts w:ascii="楷体" w:eastAsia="楷体" w:hAnsi="楷体"/>
          <w:sz w:val="24"/>
          <w:szCs w:val="24"/>
        </w:rPr>
      </w:pPr>
      <w:r w:rsidRPr="00046E94">
        <w:rPr>
          <w:rFonts w:ascii="楷体" w:eastAsia="楷体" w:hAnsi="楷体" w:hint="eastAsia"/>
          <w:sz w:val="24"/>
          <w:szCs w:val="24"/>
        </w:rPr>
        <w:t>品行端正，身心健康的高校在职教师、社会人员</w:t>
      </w:r>
      <w:r w:rsidRPr="00046E94">
        <w:rPr>
          <w:rFonts w:ascii="楷体" w:eastAsia="楷体" w:hAnsi="楷体"/>
          <w:sz w:val="24"/>
          <w:szCs w:val="24"/>
        </w:rPr>
        <w:t>(要求具备专科以上学历)。</w:t>
      </w:r>
    </w:p>
    <w:p w:rsidR="00046E94" w:rsidRPr="00046E94" w:rsidRDefault="00046E94" w:rsidP="00F527CE">
      <w:pPr>
        <w:ind w:firstLineChars="200" w:firstLine="482"/>
        <w:rPr>
          <w:rFonts w:ascii="楷体" w:eastAsia="楷体" w:hAnsi="楷体"/>
          <w:b/>
          <w:sz w:val="24"/>
          <w:szCs w:val="24"/>
        </w:rPr>
      </w:pPr>
      <w:r w:rsidRPr="00046E94">
        <w:rPr>
          <w:rFonts w:ascii="楷体" w:eastAsia="楷体" w:hAnsi="楷体" w:hint="eastAsia"/>
          <w:b/>
          <w:sz w:val="24"/>
          <w:szCs w:val="24"/>
        </w:rPr>
        <w:t>二、</w:t>
      </w:r>
      <w:r w:rsidRPr="00046E94">
        <w:rPr>
          <w:rFonts w:ascii="楷体" w:eastAsia="楷体" w:hAnsi="楷体"/>
          <w:b/>
          <w:sz w:val="24"/>
          <w:szCs w:val="24"/>
        </w:rPr>
        <w:t>报名流程</w:t>
      </w:r>
    </w:p>
    <w:p w:rsidR="00046E94" w:rsidRPr="00046E94" w:rsidRDefault="00EE663D" w:rsidP="00EE663D">
      <w:pPr>
        <w:ind w:firstLineChars="200" w:firstLine="480"/>
        <w:rPr>
          <w:rFonts w:ascii="楷体" w:eastAsia="楷体" w:hAnsi="楷体"/>
          <w:sz w:val="24"/>
          <w:szCs w:val="24"/>
        </w:rPr>
      </w:pPr>
      <w:r>
        <w:rPr>
          <w:rFonts w:ascii="楷体" w:eastAsia="楷体" w:hAnsi="楷体"/>
          <w:sz w:val="24"/>
          <w:szCs w:val="24"/>
        </w:rPr>
        <w:t>（</w:t>
      </w:r>
      <w:r>
        <w:rPr>
          <w:rFonts w:ascii="楷体" w:eastAsia="楷体" w:hAnsi="楷体" w:hint="eastAsia"/>
          <w:sz w:val="24"/>
          <w:szCs w:val="24"/>
        </w:rPr>
        <w:t>一</w:t>
      </w:r>
      <w:r>
        <w:rPr>
          <w:rFonts w:ascii="楷体" w:eastAsia="楷体" w:hAnsi="楷体"/>
          <w:sz w:val="24"/>
          <w:szCs w:val="24"/>
        </w:rPr>
        <w:t>）</w:t>
      </w:r>
      <w:r w:rsidR="00046E94" w:rsidRPr="00046E94">
        <w:rPr>
          <w:rFonts w:ascii="楷体" w:eastAsia="楷体" w:hAnsi="楷体"/>
          <w:sz w:val="24"/>
          <w:szCs w:val="24"/>
        </w:rPr>
        <w:t>符合条件者经单位同意后详细填写 《单科进修教师推荐表》，推荐表可以从教育部西南高校师资培训中心的网页下载。用A4复印纸正反两面打印。</w:t>
      </w:r>
    </w:p>
    <w:p w:rsidR="00046E94" w:rsidRPr="00046E94" w:rsidRDefault="00EE663D" w:rsidP="00F527CE">
      <w:pPr>
        <w:ind w:firstLineChars="200" w:firstLine="480"/>
        <w:rPr>
          <w:rFonts w:ascii="楷体" w:eastAsia="楷体" w:hAnsi="楷体"/>
          <w:sz w:val="24"/>
          <w:szCs w:val="24"/>
        </w:rPr>
      </w:pPr>
      <w:r>
        <w:rPr>
          <w:rFonts w:ascii="楷体" w:eastAsia="楷体" w:hAnsi="楷体" w:hint="eastAsia"/>
          <w:sz w:val="24"/>
          <w:szCs w:val="24"/>
        </w:rPr>
        <w:t>（二）</w:t>
      </w:r>
      <w:r w:rsidR="00046E94" w:rsidRPr="00046E94">
        <w:rPr>
          <w:rFonts w:ascii="楷体" w:eastAsia="楷体" w:hAnsi="楷体"/>
          <w:sz w:val="24"/>
          <w:szCs w:val="24"/>
        </w:rPr>
        <w:t>推荐表需由所在学校师资管理部门签署推荐意见并加盖公章，其他单位人员需出示单位推荐公函及所在单位人事部门意见，公函还需注明所在单位负责人及联系方式，以备联系或核实。</w:t>
      </w:r>
    </w:p>
    <w:p w:rsidR="00046E94" w:rsidRPr="00046E94" w:rsidRDefault="00EE663D" w:rsidP="00F527CE">
      <w:pPr>
        <w:ind w:firstLineChars="200" w:firstLine="480"/>
        <w:rPr>
          <w:rFonts w:ascii="楷体" w:eastAsia="楷体" w:hAnsi="楷体"/>
          <w:sz w:val="24"/>
          <w:szCs w:val="24"/>
        </w:rPr>
      </w:pPr>
      <w:r>
        <w:rPr>
          <w:rFonts w:ascii="楷体" w:eastAsia="楷体" w:hAnsi="楷体" w:hint="eastAsia"/>
          <w:sz w:val="24"/>
          <w:szCs w:val="24"/>
        </w:rPr>
        <w:t>（三）</w:t>
      </w:r>
      <w:r w:rsidR="00046E94" w:rsidRPr="00046E94">
        <w:rPr>
          <w:rFonts w:ascii="楷体" w:eastAsia="楷体" w:hAnsi="楷体"/>
          <w:sz w:val="24"/>
          <w:szCs w:val="24"/>
        </w:rPr>
        <w:t>将推荐表和体检表（经县级或县级以上医院体检，务必含肝功化验结果）寄至教育部西南高师师资培训中心。</w:t>
      </w:r>
    </w:p>
    <w:p w:rsidR="00046E94" w:rsidRPr="00046E94" w:rsidRDefault="00EE663D" w:rsidP="00F527CE">
      <w:pPr>
        <w:ind w:firstLineChars="200" w:firstLine="480"/>
        <w:rPr>
          <w:rFonts w:ascii="楷体" w:eastAsia="楷体" w:hAnsi="楷体"/>
          <w:sz w:val="24"/>
          <w:szCs w:val="24"/>
        </w:rPr>
      </w:pPr>
      <w:r>
        <w:rPr>
          <w:rFonts w:ascii="楷体" w:eastAsia="楷体" w:hAnsi="楷体" w:hint="eastAsia"/>
          <w:sz w:val="24"/>
          <w:szCs w:val="24"/>
        </w:rPr>
        <w:t>（四）</w:t>
      </w:r>
      <w:r w:rsidR="00046E94" w:rsidRPr="00046E94">
        <w:rPr>
          <w:rFonts w:ascii="楷体" w:eastAsia="楷体" w:hAnsi="楷体"/>
          <w:sz w:val="24"/>
          <w:szCs w:val="24"/>
        </w:rPr>
        <w:t>报名材料经审核合格后于6月下旬或12月下旬发录取通知。</w:t>
      </w:r>
      <w:r w:rsidR="00046E94">
        <w:rPr>
          <w:rFonts w:ascii="楷体" w:eastAsia="楷体" w:hAnsi="楷体"/>
          <w:sz w:val="24"/>
          <w:szCs w:val="24"/>
        </w:rPr>
        <w:t xml:space="preserve"> </w:t>
      </w:r>
    </w:p>
    <w:p w:rsidR="00046E94" w:rsidRPr="00046E94" w:rsidRDefault="00046E94" w:rsidP="00F527CE">
      <w:pPr>
        <w:ind w:firstLineChars="200" w:firstLine="482"/>
        <w:rPr>
          <w:rFonts w:ascii="楷体" w:eastAsia="楷体" w:hAnsi="楷体"/>
          <w:b/>
          <w:sz w:val="24"/>
          <w:szCs w:val="24"/>
        </w:rPr>
      </w:pPr>
      <w:r w:rsidRPr="00046E94">
        <w:rPr>
          <w:rFonts w:ascii="楷体" w:eastAsia="楷体" w:hAnsi="楷体" w:hint="eastAsia"/>
          <w:b/>
          <w:sz w:val="24"/>
          <w:szCs w:val="24"/>
        </w:rPr>
        <w:t>三、进修时间和形式</w:t>
      </w:r>
    </w:p>
    <w:p w:rsidR="00046E94" w:rsidRPr="00046E94" w:rsidRDefault="00046E94" w:rsidP="00F527CE">
      <w:pPr>
        <w:ind w:firstLineChars="200" w:firstLine="480"/>
        <w:rPr>
          <w:rFonts w:ascii="楷体" w:eastAsia="楷体" w:hAnsi="楷体"/>
          <w:sz w:val="24"/>
          <w:szCs w:val="24"/>
        </w:rPr>
      </w:pPr>
      <w:r w:rsidRPr="00046E94">
        <w:rPr>
          <w:rFonts w:ascii="楷体" w:eastAsia="楷体" w:hAnsi="楷体" w:hint="eastAsia"/>
          <w:sz w:val="24"/>
          <w:szCs w:val="24"/>
        </w:rPr>
        <w:t>进修时间：一学年或一学期。</w:t>
      </w:r>
    </w:p>
    <w:p w:rsidR="00046E94" w:rsidRPr="00046E94" w:rsidRDefault="00046E94" w:rsidP="00F527CE">
      <w:pPr>
        <w:ind w:firstLineChars="200" w:firstLine="480"/>
        <w:rPr>
          <w:rFonts w:ascii="楷体" w:eastAsia="楷体" w:hAnsi="楷体"/>
          <w:sz w:val="24"/>
          <w:szCs w:val="24"/>
        </w:rPr>
      </w:pPr>
      <w:r w:rsidRPr="00046E94">
        <w:rPr>
          <w:rFonts w:ascii="楷体" w:eastAsia="楷体" w:hAnsi="楷体" w:hint="eastAsia"/>
          <w:sz w:val="24"/>
          <w:szCs w:val="24"/>
        </w:rPr>
        <w:t>进修方式：随本科生一同听课，期末参加考试或考核，考核合格者发给结业证书。原则上所有本科学科专业都可接受进修教师，少数学科专业视情况而定。</w:t>
      </w:r>
    </w:p>
    <w:p w:rsidR="00046E94" w:rsidRPr="00046E94" w:rsidRDefault="00046E94" w:rsidP="00F527CE">
      <w:pPr>
        <w:ind w:firstLineChars="200" w:firstLine="482"/>
        <w:rPr>
          <w:rFonts w:ascii="楷体" w:eastAsia="楷体" w:hAnsi="楷体"/>
          <w:b/>
          <w:sz w:val="24"/>
          <w:szCs w:val="24"/>
        </w:rPr>
      </w:pPr>
      <w:r w:rsidRPr="00046E94">
        <w:rPr>
          <w:rFonts w:ascii="楷体" w:eastAsia="楷体" w:hAnsi="楷体" w:hint="eastAsia"/>
          <w:b/>
          <w:sz w:val="24"/>
          <w:szCs w:val="24"/>
        </w:rPr>
        <w:t>四、报名时间</w:t>
      </w:r>
    </w:p>
    <w:p w:rsidR="00046E94" w:rsidRPr="00046E94" w:rsidRDefault="00046E94" w:rsidP="00F527CE">
      <w:pPr>
        <w:ind w:firstLineChars="200" w:firstLine="480"/>
        <w:rPr>
          <w:rFonts w:ascii="楷体" w:eastAsia="楷体" w:hAnsi="楷体"/>
          <w:sz w:val="24"/>
          <w:szCs w:val="24"/>
        </w:rPr>
      </w:pPr>
      <w:r w:rsidRPr="00046E94">
        <w:rPr>
          <w:rFonts w:ascii="楷体" w:eastAsia="楷体" w:hAnsi="楷体" w:hint="eastAsia"/>
          <w:sz w:val="24"/>
          <w:szCs w:val="24"/>
        </w:rPr>
        <w:t>每年</w:t>
      </w:r>
      <w:r w:rsidRPr="00046E94">
        <w:rPr>
          <w:rFonts w:ascii="楷体" w:eastAsia="楷体" w:hAnsi="楷体"/>
          <w:sz w:val="24"/>
          <w:szCs w:val="24"/>
        </w:rPr>
        <w:t>3月10日——5月31日；10月1日——12月10日</w:t>
      </w:r>
    </w:p>
    <w:p w:rsidR="00046E94" w:rsidRPr="00046E94" w:rsidRDefault="00046E94" w:rsidP="00F527CE">
      <w:pPr>
        <w:ind w:firstLineChars="200" w:firstLine="482"/>
        <w:rPr>
          <w:rFonts w:ascii="楷体" w:eastAsia="楷体" w:hAnsi="楷体"/>
          <w:b/>
          <w:sz w:val="24"/>
          <w:szCs w:val="24"/>
        </w:rPr>
      </w:pPr>
      <w:r w:rsidRPr="00046E94">
        <w:rPr>
          <w:rFonts w:ascii="楷体" w:eastAsia="楷体" w:hAnsi="楷体" w:hint="eastAsia"/>
          <w:b/>
          <w:sz w:val="24"/>
          <w:szCs w:val="24"/>
        </w:rPr>
        <w:t>五、收费标准</w:t>
      </w:r>
    </w:p>
    <w:p w:rsidR="00046E94" w:rsidRPr="00046E94" w:rsidRDefault="00EE663D" w:rsidP="00F527CE">
      <w:pPr>
        <w:ind w:firstLineChars="200" w:firstLine="480"/>
        <w:rPr>
          <w:rFonts w:ascii="楷体" w:eastAsia="楷体" w:hAnsi="楷体"/>
          <w:sz w:val="24"/>
          <w:szCs w:val="24"/>
        </w:rPr>
      </w:pPr>
      <w:r>
        <w:rPr>
          <w:rFonts w:ascii="楷体" w:eastAsia="楷体" w:hAnsi="楷体" w:hint="eastAsia"/>
          <w:sz w:val="24"/>
          <w:szCs w:val="24"/>
        </w:rPr>
        <w:t>（一）</w:t>
      </w:r>
      <w:r w:rsidR="00046E94" w:rsidRPr="00046E94">
        <w:rPr>
          <w:rFonts w:ascii="楷体" w:eastAsia="楷体" w:hAnsi="楷体"/>
          <w:sz w:val="24"/>
          <w:szCs w:val="24"/>
        </w:rPr>
        <w:t>学费：10000元/人/年，音体美16000元/人/年。</w:t>
      </w:r>
    </w:p>
    <w:p w:rsidR="00046E94" w:rsidRPr="00046E94" w:rsidRDefault="00EE663D" w:rsidP="00F527CE">
      <w:pPr>
        <w:ind w:firstLineChars="200" w:firstLine="480"/>
        <w:rPr>
          <w:rFonts w:ascii="楷体" w:eastAsia="楷体" w:hAnsi="楷体"/>
          <w:sz w:val="24"/>
          <w:szCs w:val="24"/>
        </w:rPr>
      </w:pPr>
      <w:r>
        <w:rPr>
          <w:rFonts w:ascii="楷体" w:eastAsia="楷体" w:hAnsi="楷体" w:hint="eastAsia"/>
          <w:sz w:val="24"/>
          <w:szCs w:val="24"/>
        </w:rPr>
        <w:t>（二）</w:t>
      </w:r>
      <w:r w:rsidR="00046E94" w:rsidRPr="00046E94">
        <w:rPr>
          <w:rFonts w:ascii="楷体" w:eastAsia="楷体" w:hAnsi="楷体"/>
          <w:sz w:val="24"/>
          <w:szCs w:val="24"/>
        </w:rPr>
        <w:t>住宿费：4500元/年（校内宾馆）。</w:t>
      </w:r>
    </w:p>
    <w:p w:rsidR="00046E94" w:rsidRPr="00046E94" w:rsidRDefault="00046E94" w:rsidP="00F527CE">
      <w:pPr>
        <w:ind w:firstLineChars="200" w:firstLine="482"/>
        <w:rPr>
          <w:rFonts w:ascii="楷体" w:eastAsia="楷体" w:hAnsi="楷体"/>
          <w:b/>
          <w:sz w:val="24"/>
          <w:szCs w:val="24"/>
        </w:rPr>
      </w:pPr>
      <w:r w:rsidRPr="00046E94">
        <w:rPr>
          <w:rFonts w:ascii="楷体" w:eastAsia="楷体" w:hAnsi="楷体" w:hint="eastAsia"/>
          <w:b/>
          <w:sz w:val="24"/>
          <w:szCs w:val="24"/>
        </w:rPr>
        <w:t>六、通讯地址和联系方式</w:t>
      </w:r>
    </w:p>
    <w:p w:rsidR="00046E94" w:rsidRPr="00046E94" w:rsidRDefault="00046E94" w:rsidP="00F527CE">
      <w:pPr>
        <w:ind w:firstLineChars="200" w:firstLine="480"/>
        <w:rPr>
          <w:rFonts w:ascii="楷体" w:eastAsia="楷体" w:hAnsi="楷体"/>
          <w:sz w:val="24"/>
          <w:szCs w:val="24"/>
        </w:rPr>
      </w:pPr>
      <w:r w:rsidRPr="00046E94">
        <w:rPr>
          <w:rFonts w:ascii="楷体" w:eastAsia="楷体" w:hAnsi="楷体" w:hint="eastAsia"/>
          <w:sz w:val="24"/>
          <w:szCs w:val="24"/>
        </w:rPr>
        <w:t>通讯地址：重庆市北碚区天生路</w:t>
      </w:r>
      <w:r w:rsidRPr="00046E94">
        <w:rPr>
          <w:rFonts w:ascii="楷体" w:eastAsia="楷体" w:hAnsi="楷体"/>
          <w:sz w:val="24"/>
          <w:szCs w:val="24"/>
        </w:rPr>
        <w:t>2号西南大学教育部西南高师师资培训中心</w:t>
      </w:r>
    </w:p>
    <w:p w:rsidR="00046E94" w:rsidRPr="00046E94" w:rsidRDefault="00046E94" w:rsidP="00F527CE">
      <w:pPr>
        <w:ind w:firstLineChars="200" w:firstLine="480"/>
        <w:rPr>
          <w:rFonts w:ascii="楷体" w:eastAsia="楷体" w:hAnsi="楷体"/>
          <w:sz w:val="24"/>
          <w:szCs w:val="24"/>
        </w:rPr>
      </w:pPr>
      <w:r w:rsidRPr="00046E94">
        <w:rPr>
          <w:rFonts w:ascii="楷体" w:eastAsia="楷体" w:hAnsi="楷体" w:hint="eastAsia"/>
          <w:sz w:val="24"/>
          <w:szCs w:val="24"/>
        </w:rPr>
        <w:t>邮政编码：</w:t>
      </w:r>
      <w:r>
        <w:rPr>
          <w:rFonts w:ascii="楷体" w:eastAsia="楷体" w:hAnsi="楷体"/>
          <w:sz w:val="24"/>
          <w:szCs w:val="24"/>
        </w:rPr>
        <w:t>400715</w:t>
      </w:r>
    </w:p>
    <w:p w:rsidR="00046E94" w:rsidRPr="00046E94" w:rsidRDefault="00046E94" w:rsidP="00F527CE">
      <w:pPr>
        <w:ind w:firstLineChars="200" w:firstLine="480"/>
        <w:rPr>
          <w:rFonts w:ascii="楷体" w:eastAsia="楷体" w:hAnsi="楷体"/>
          <w:sz w:val="24"/>
          <w:szCs w:val="24"/>
        </w:rPr>
      </w:pPr>
      <w:r w:rsidRPr="00046E94">
        <w:rPr>
          <w:rFonts w:ascii="楷体" w:eastAsia="楷体" w:hAnsi="楷体" w:hint="eastAsia"/>
          <w:sz w:val="24"/>
          <w:szCs w:val="24"/>
        </w:rPr>
        <w:t>办公地址：西南大学</w:t>
      </w:r>
      <w:r w:rsidR="00EE663D">
        <w:rPr>
          <w:rFonts w:ascii="楷体" w:eastAsia="楷体" w:hAnsi="楷体" w:hint="eastAsia"/>
          <w:sz w:val="24"/>
          <w:szCs w:val="24"/>
        </w:rPr>
        <w:t>培训与继续教育</w:t>
      </w:r>
      <w:r w:rsidRPr="00046E94">
        <w:rPr>
          <w:rFonts w:ascii="楷体" w:eastAsia="楷体" w:hAnsi="楷体" w:hint="eastAsia"/>
          <w:sz w:val="24"/>
          <w:szCs w:val="24"/>
        </w:rPr>
        <w:t>学院</w:t>
      </w:r>
      <w:r w:rsidR="00EE663D">
        <w:rPr>
          <w:rFonts w:ascii="楷体" w:eastAsia="楷体" w:hAnsi="楷体" w:hint="eastAsia"/>
          <w:sz w:val="24"/>
          <w:szCs w:val="24"/>
        </w:rPr>
        <w:t>干训楼</w:t>
      </w:r>
      <w:r w:rsidRPr="00046E94">
        <w:rPr>
          <w:rFonts w:ascii="楷体" w:eastAsia="楷体" w:hAnsi="楷体"/>
          <w:sz w:val="24"/>
          <w:szCs w:val="24"/>
        </w:rPr>
        <w:t xml:space="preserve"> 高师培训办公室</w:t>
      </w:r>
      <w:r>
        <w:rPr>
          <w:rFonts w:ascii="楷体" w:eastAsia="楷体" w:hAnsi="楷体"/>
          <w:sz w:val="24"/>
          <w:szCs w:val="24"/>
        </w:rPr>
        <w:t xml:space="preserve">  </w:t>
      </w:r>
    </w:p>
    <w:p w:rsidR="00046E94" w:rsidRPr="00046E94" w:rsidRDefault="00046E94" w:rsidP="00F527CE">
      <w:pPr>
        <w:ind w:firstLineChars="200" w:firstLine="480"/>
        <w:rPr>
          <w:rFonts w:ascii="楷体" w:eastAsia="楷体" w:hAnsi="楷体"/>
          <w:sz w:val="24"/>
          <w:szCs w:val="24"/>
        </w:rPr>
      </w:pPr>
      <w:r w:rsidRPr="00046E94">
        <w:rPr>
          <w:rFonts w:ascii="楷体" w:eastAsia="楷体" w:hAnsi="楷体" w:hint="eastAsia"/>
          <w:sz w:val="24"/>
          <w:szCs w:val="24"/>
        </w:rPr>
        <w:t>联系人：</w:t>
      </w:r>
      <w:r w:rsidR="00B671E9">
        <w:rPr>
          <w:rFonts w:ascii="楷体" w:eastAsia="楷体" w:hAnsi="楷体" w:hint="eastAsia"/>
          <w:sz w:val="24"/>
          <w:szCs w:val="24"/>
        </w:rPr>
        <w:t>唐旭</w:t>
      </w:r>
    </w:p>
    <w:p w:rsidR="00046E94" w:rsidRPr="00046E94" w:rsidRDefault="00046E94" w:rsidP="00F527CE">
      <w:pPr>
        <w:ind w:firstLineChars="200" w:firstLine="480"/>
        <w:rPr>
          <w:rFonts w:ascii="楷体" w:eastAsia="楷体" w:hAnsi="楷体"/>
          <w:sz w:val="24"/>
          <w:szCs w:val="24"/>
        </w:rPr>
      </w:pPr>
      <w:r w:rsidRPr="00046E94">
        <w:rPr>
          <w:rFonts w:ascii="楷体" w:eastAsia="楷体" w:hAnsi="楷体" w:hint="eastAsia"/>
          <w:sz w:val="24"/>
          <w:szCs w:val="24"/>
        </w:rPr>
        <w:t>联系电话：</w:t>
      </w:r>
      <w:r>
        <w:rPr>
          <w:rFonts w:ascii="楷体" w:eastAsia="楷体" w:hAnsi="楷体"/>
          <w:sz w:val="24"/>
          <w:szCs w:val="24"/>
        </w:rPr>
        <w:t>023-</w:t>
      </w:r>
      <w:r w:rsidR="00B671E9">
        <w:rPr>
          <w:rFonts w:ascii="楷体" w:eastAsia="楷体" w:hAnsi="楷体" w:hint="eastAsia"/>
          <w:sz w:val="24"/>
          <w:szCs w:val="24"/>
        </w:rPr>
        <w:t>68367126</w:t>
      </w:r>
      <w:r>
        <w:rPr>
          <w:rFonts w:ascii="楷体" w:eastAsia="楷体" w:hAnsi="楷体"/>
          <w:sz w:val="24"/>
          <w:szCs w:val="24"/>
        </w:rPr>
        <w:t xml:space="preserve">  </w:t>
      </w:r>
    </w:p>
    <w:p w:rsidR="009E25D6" w:rsidRDefault="00046E94" w:rsidP="00F527CE">
      <w:pPr>
        <w:ind w:firstLineChars="200" w:firstLine="480"/>
        <w:rPr>
          <w:rFonts w:ascii="楷体" w:eastAsia="楷体" w:hAnsi="楷体"/>
          <w:sz w:val="24"/>
          <w:szCs w:val="24"/>
        </w:rPr>
      </w:pPr>
      <w:r w:rsidRPr="00046E94">
        <w:rPr>
          <w:rFonts w:ascii="楷体" w:eastAsia="楷体" w:hAnsi="楷体" w:hint="eastAsia"/>
          <w:sz w:val="24"/>
          <w:szCs w:val="24"/>
        </w:rPr>
        <w:t>电子信箱：</w:t>
      </w:r>
      <w:hyperlink r:id="rId6" w:history="1">
        <w:r w:rsidR="00F527CE" w:rsidRPr="000C3A09">
          <w:rPr>
            <w:rStyle w:val="a3"/>
            <w:rFonts w:ascii="楷体" w:eastAsia="楷体" w:hAnsi="楷体"/>
            <w:sz w:val="24"/>
            <w:szCs w:val="24"/>
          </w:rPr>
          <w:t>gxjwb@swu.edu.cn</w:t>
        </w:r>
      </w:hyperlink>
    </w:p>
    <w:p w:rsidR="00F527CE" w:rsidRDefault="00F527CE" w:rsidP="00F527CE">
      <w:pPr>
        <w:ind w:firstLineChars="200" w:firstLine="480"/>
        <w:rPr>
          <w:rFonts w:ascii="楷体" w:eastAsia="楷体" w:hAnsi="楷体"/>
          <w:sz w:val="24"/>
          <w:szCs w:val="24"/>
        </w:rPr>
      </w:pPr>
    </w:p>
    <w:p w:rsidR="00F527CE" w:rsidRDefault="00F527CE" w:rsidP="00F527CE">
      <w:pPr>
        <w:ind w:firstLineChars="200" w:firstLine="480"/>
        <w:rPr>
          <w:rFonts w:ascii="楷体" w:eastAsia="楷体" w:hAnsi="楷体"/>
          <w:sz w:val="24"/>
          <w:szCs w:val="24"/>
        </w:rPr>
      </w:pPr>
    </w:p>
    <w:p w:rsidR="00F527CE" w:rsidRDefault="00F527CE" w:rsidP="00F527CE">
      <w:pPr>
        <w:ind w:firstLineChars="200" w:firstLine="480"/>
        <w:jc w:val="right"/>
        <w:rPr>
          <w:rFonts w:ascii="楷体" w:eastAsia="楷体" w:hAnsi="楷体"/>
          <w:sz w:val="24"/>
          <w:szCs w:val="24"/>
        </w:rPr>
      </w:pPr>
      <w:bookmarkStart w:id="0" w:name="_GoBack"/>
      <w:bookmarkEnd w:id="0"/>
      <w:r w:rsidRPr="00046E94">
        <w:rPr>
          <w:rFonts w:ascii="楷体" w:eastAsia="楷体" w:hAnsi="楷体"/>
          <w:sz w:val="24"/>
          <w:szCs w:val="24"/>
        </w:rPr>
        <w:t>教育部西南高师师资培训中心</w:t>
      </w:r>
    </w:p>
    <w:p w:rsidR="00F527CE" w:rsidRPr="00046E94" w:rsidRDefault="00F527CE" w:rsidP="00F527CE">
      <w:pPr>
        <w:ind w:firstLineChars="200" w:firstLine="480"/>
        <w:jc w:val="right"/>
        <w:rPr>
          <w:rFonts w:ascii="楷体" w:eastAsia="楷体" w:hAnsi="楷体"/>
          <w:sz w:val="24"/>
          <w:szCs w:val="24"/>
        </w:rPr>
      </w:pPr>
      <w:r>
        <w:rPr>
          <w:rFonts w:ascii="楷体" w:eastAsia="楷体" w:hAnsi="楷体"/>
          <w:sz w:val="24"/>
          <w:szCs w:val="24"/>
        </w:rPr>
        <w:t>2020年</w:t>
      </w:r>
      <w:r>
        <w:rPr>
          <w:rFonts w:ascii="楷体" w:eastAsia="楷体" w:hAnsi="楷体" w:hint="eastAsia"/>
          <w:sz w:val="24"/>
          <w:szCs w:val="24"/>
        </w:rPr>
        <w:t>5</w:t>
      </w:r>
      <w:r>
        <w:rPr>
          <w:rFonts w:ascii="楷体" w:eastAsia="楷体" w:hAnsi="楷体"/>
          <w:sz w:val="24"/>
          <w:szCs w:val="24"/>
        </w:rPr>
        <w:t>月</w:t>
      </w:r>
      <w:r>
        <w:rPr>
          <w:rFonts w:ascii="楷体" w:eastAsia="楷体" w:hAnsi="楷体" w:hint="eastAsia"/>
          <w:sz w:val="24"/>
          <w:szCs w:val="24"/>
        </w:rPr>
        <w:t>22</w:t>
      </w:r>
      <w:r>
        <w:rPr>
          <w:rFonts w:ascii="楷体" w:eastAsia="楷体" w:hAnsi="楷体"/>
          <w:sz w:val="24"/>
          <w:szCs w:val="24"/>
        </w:rPr>
        <w:t>日</w:t>
      </w:r>
    </w:p>
    <w:sectPr w:rsidR="00F527CE" w:rsidRPr="00046E9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32F1" w:rsidRDefault="00CB32F1" w:rsidP="00EE663D">
      <w:r>
        <w:separator/>
      </w:r>
    </w:p>
  </w:endnote>
  <w:endnote w:type="continuationSeparator" w:id="0">
    <w:p w:rsidR="00CB32F1" w:rsidRDefault="00CB32F1" w:rsidP="00EE6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32F1" w:rsidRDefault="00CB32F1" w:rsidP="00EE663D">
      <w:r>
        <w:separator/>
      </w:r>
    </w:p>
  </w:footnote>
  <w:footnote w:type="continuationSeparator" w:id="0">
    <w:p w:rsidR="00CB32F1" w:rsidRDefault="00CB32F1" w:rsidP="00EE6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E94"/>
    <w:rsid w:val="0004673E"/>
    <w:rsid w:val="00046E94"/>
    <w:rsid w:val="009E25D6"/>
    <w:rsid w:val="00B671E9"/>
    <w:rsid w:val="00CB32F1"/>
    <w:rsid w:val="00EE663D"/>
    <w:rsid w:val="00F527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ACB0C"/>
  <w15:chartTrackingRefBased/>
  <w15:docId w15:val="{4CAF4EAB-3A6F-4C0C-8042-E74647D78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27CE"/>
    <w:rPr>
      <w:color w:val="0563C1" w:themeColor="hyperlink"/>
      <w:u w:val="single"/>
    </w:rPr>
  </w:style>
  <w:style w:type="paragraph" w:styleId="a4">
    <w:name w:val="header"/>
    <w:basedOn w:val="a"/>
    <w:link w:val="a5"/>
    <w:uiPriority w:val="99"/>
    <w:unhideWhenUsed/>
    <w:rsid w:val="00EE663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EE663D"/>
    <w:rPr>
      <w:sz w:val="18"/>
      <w:szCs w:val="18"/>
    </w:rPr>
  </w:style>
  <w:style w:type="paragraph" w:styleId="a6">
    <w:name w:val="footer"/>
    <w:basedOn w:val="a"/>
    <w:link w:val="a7"/>
    <w:uiPriority w:val="99"/>
    <w:unhideWhenUsed/>
    <w:rsid w:val="00EE663D"/>
    <w:pPr>
      <w:tabs>
        <w:tab w:val="center" w:pos="4153"/>
        <w:tab w:val="right" w:pos="8306"/>
      </w:tabs>
      <w:snapToGrid w:val="0"/>
      <w:jc w:val="left"/>
    </w:pPr>
    <w:rPr>
      <w:sz w:val="18"/>
      <w:szCs w:val="18"/>
    </w:rPr>
  </w:style>
  <w:style w:type="character" w:customStyle="1" w:styleId="a7">
    <w:name w:val="页脚 字符"/>
    <w:basedOn w:val="a0"/>
    <w:link w:val="a6"/>
    <w:uiPriority w:val="99"/>
    <w:rsid w:val="00EE663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xjwb@sw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131</Words>
  <Characters>748</Characters>
  <Application>Microsoft Office Word</Application>
  <DocSecurity>0</DocSecurity>
  <Lines>6</Lines>
  <Paragraphs>1</Paragraphs>
  <ScaleCrop>false</ScaleCrop>
  <Company>Sky123.Org</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5</cp:revision>
  <dcterms:created xsi:type="dcterms:W3CDTF">2020-09-10T05:11:00Z</dcterms:created>
  <dcterms:modified xsi:type="dcterms:W3CDTF">2020-12-29T02:44:00Z</dcterms:modified>
</cp:coreProperties>
</file>