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 xml:space="preserve">中共中央政治局召开会议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审议《成渝地区双城经济圈建设规划纲要》</w:t>
      </w:r>
    </w:p>
    <w:p>
      <w:pPr>
        <w:ind w:firstLine="560" w:firstLineChars="200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sz w:val="28"/>
          <w:szCs w:val="28"/>
        </w:rPr>
        <w:t>（来源：新华网 时间：202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10月16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中共中央政治局10月16日召开会议，审议《成渝地区双城经济圈建设规划纲要》。中共中央总书记习近平主持会议。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指出，当前我国发展的国内国际环境继续发生深刻复杂变化，推动成渝地区双城经济圈建设，有利于形成优势互补、高质量发展的区域经济布局，有利于拓展市场空间、优化和稳定产业链供应链，是构建以国内大循环为主体、国内国际双循环相互促进的新发展格局的一项重大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强调，要全面落实党中央决策部署，突出重庆、成都两个中心城市的协同带动，注重体现区域优势和特色，使成渝地区成为具有全国影响力的重要经济中心、科技创新中心、改革开放新高地、高品质生活宜居地，打造带动全国高质量发展的重要增长极和新的动力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要求，成渝地区牢固树立一盘棋思想和一体化发展理念，健全合作机制，打造区域协作的高水平样板。唱好“双城记”，联手打造内陆改革开放高地，共同建设高标准市场体系，营造一流营商环境，以共建“一带一路”为引领，建设好西部陆海新通道，积极参与国内国际经济双循环。坚持不懈抓好生态环境保护，走出一条生态优先、绿色发展的新路子，推进人与自然和谐共生。处理好中心和区域的关系，着力提升重庆主城和成都的发展能级和综合竞争力，推动城市发展由外延扩张向内涵提升转变，以点带面、均衡发展，同周边市县形成一体化发展的都市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会议还研究了其他事项。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6183"/>
    <w:rsid w:val="4AC7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2021-01-06T01:33:00Z</dcterms:created>
  <dc:creator>Also-run</dc:creator>
  <cp:lastModifiedBy>Also-run</cp:lastModifiedBy>
  <dcterms:modified xsi:type="dcterms:W3CDTF">2021-01-06T01:35:12Z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