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方正小标宋_GBK" w:hAnsi="方正小标宋_GBK" w:eastAsia="方正小标宋_GBK" w:cs="方正小标宋_GBK"/>
          <w:b/>
          <w:bCs/>
          <w:i w:val="0"/>
          <w:iCs w:val="0"/>
          <w:caps w:val="0"/>
          <w:color w:val="auto"/>
          <w:spacing w:val="0"/>
          <w:sz w:val="28"/>
          <w:szCs w:val="28"/>
        </w:rPr>
      </w:pPr>
      <w:r>
        <w:rPr>
          <w:rFonts w:hint="eastAsia" w:ascii="方正小标宋_GBK" w:hAnsi="方正小标宋_GBK" w:eastAsia="方正小标宋_GBK" w:cs="方正小标宋_GBK"/>
          <w:b/>
          <w:bCs/>
          <w:i w:val="0"/>
          <w:iCs w:val="0"/>
          <w:caps w:val="0"/>
          <w:color w:val="auto"/>
          <w:spacing w:val="0"/>
          <w:kern w:val="0"/>
          <w:sz w:val="28"/>
          <w:szCs w:val="28"/>
          <w:shd w:val="clear" w:fill="FFFFFF"/>
          <w:lang w:val="en-US" w:eastAsia="zh-CN" w:bidi="ar"/>
        </w:rPr>
        <w:t>习近平：在纪念辛亥革命110周年大会上的讲话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i w:val="0"/>
          <w:iCs w:val="0"/>
          <w:caps w:val="0"/>
          <w:color w:val="auto"/>
          <w:spacing w:val="0"/>
          <w:kern w:val="0"/>
          <w:sz w:val="28"/>
          <w:szCs w:val="28"/>
          <w:shd w:val="clear" w:fill="FFFFFF"/>
          <w:lang w:val="en-US" w:eastAsia="zh-CN" w:bidi="ar"/>
        </w:rPr>
      </w:pPr>
      <w:r>
        <w:rPr>
          <w:rFonts w:hint="default" w:ascii="Times New Roman" w:hAnsi="Times New Roman" w:eastAsia="方正仿宋_GBK" w:cs="Times New Roman"/>
          <w:i w:val="0"/>
          <w:iCs w:val="0"/>
          <w:caps w:val="0"/>
          <w:color w:val="auto"/>
          <w:spacing w:val="0"/>
          <w:kern w:val="0"/>
          <w:sz w:val="28"/>
          <w:szCs w:val="28"/>
          <w:shd w:val="clear" w:fill="FFFFFF"/>
          <w:lang w:val="en-US" w:eastAsia="zh-CN" w:bidi="ar"/>
        </w:rPr>
        <w:t>来源： 新华网</w:t>
      </w:r>
      <w:r>
        <w:rPr>
          <w:rFonts w:hint="eastAsia" w:ascii="Times New Roman" w:hAnsi="Times New Roman" w:eastAsia="方正仿宋_GBK" w:cs="Times New Roman"/>
          <w:i w:val="0"/>
          <w:iCs w:val="0"/>
          <w:caps w:val="0"/>
          <w:color w:val="auto"/>
          <w:spacing w:val="0"/>
          <w:kern w:val="0"/>
          <w:sz w:val="28"/>
          <w:szCs w:val="28"/>
          <w:shd w:val="clear" w:fill="FFFFFF"/>
          <w:lang w:val="en-US" w:eastAsia="zh-CN" w:bidi="ar"/>
        </w:rPr>
        <w:t xml:space="preserve">  时间：</w:t>
      </w:r>
      <w:r>
        <w:rPr>
          <w:rFonts w:hint="default" w:ascii="Times New Roman" w:hAnsi="Times New Roman" w:eastAsia="方正仿宋_GBK" w:cs="Times New Roman"/>
          <w:i w:val="0"/>
          <w:iCs w:val="0"/>
          <w:caps w:val="0"/>
          <w:color w:val="auto"/>
          <w:spacing w:val="0"/>
          <w:kern w:val="0"/>
          <w:sz w:val="28"/>
          <w:szCs w:val="28"/>
          <w:shd w:val="clear" w:fill="FFFFFF"/>
          <w:lang w:val="en-US" w:eastAsia="zh-CN" w:bidi="ar"/>
        </w:rPr>
        <w:t>2021</w:t>
      </w:r>
      <w:r>
        <w:rPr>
          <w:rFonts w:hint="eastAsia" w:ascii="Times New Roman" w:hAnsi="Times New Roman" w:eastAsia="方正仿宋_GBK" w:cs="Times New Roman"/>
          <w:i w:val="0"/>
          <w:iCs w:val="0"/>
          <w:caps w:val="0"/>
          <w:color w:val="auto"/>
          <w:spacing w:val="0"/>
          <w:kern w:val="0"/>
          <w:sz w:val="28"/>
          <w:szCs w:val="28"/>
          <w:shd w:val="clear" w:fill="FFFFFF"/>
          <w:lang w:val="en-US" w:eastAsia="zh-CN" w:bidi="ar"/>
        </w:rPr>
        <w:t>年</w:t>
      </w:r>
      <w:r>
        <w:rPr>
          <w:rFonts w:hint="default" w:ascii="Times New Roman" w:hAnsi="Times New Roman" w:eastAsia="方正仿宋_GBK" w:cs="Times New Roman"/>
          <w:i w:val="0"/>
          <w:iCs w:val="0"/>
          <w:caps w:val="0"/>
          <w:color w:val="auto"/>
          <w:spacing w:val="0"/>
          <w:kern w:val="0"/>
          <w:sz w:val="28"/>
          <w:szCs w:val="28"/>
          <w:shd w:val="clear" w:fill="FFFFFF"/>
          <w:lang w:val="en-US" w:eastAsia="zh-CN" w:bidi="ar"/>
        </w:rPr>
        <w:t>10</w:t>
      </w:r>
      <w:r>
        <w:rPr>
          <w:rFonts w:hint="eastAsia" w:ascii="Times New Roman" w:hAnsi="Times New Roman" w:eastAsia="方正仿宋_GBK" w:cs="Times New Roman"/>
          <w:i w:val="0"/>
          <w:iCs w:val="0"/>
          <w:caps w:val="0"/>
          <w:color w:val="auto"/>
          <w:spacing w:val="0"/>
          <w:kern w:val="0"/>
          <w:sz w:val="28"/>
          <w:szCs w:val="28"/>
          <w:shd w:val="clear" w:fill="FFFFFF"/>
          <w:lang w:val="en-US" w:eastAsia="zh-CN" w:bidi="ar"/>
        </w:rPr>
        <w:t>月</w:t>
      </w:r>
      <w:r>
        <w:rPr>
          <w:rFonts w:hint="default" w:ascii="Times New Roman" w:hAnsi="Times New Roman" w:eastAsia="方正仿宋_GBK" w:cs="Times New Roman"/>
          <w:i w:val="0"/>
          <w:iCs w:val="0"/>
          <w:caps w:val="0"/>
          <w:color w:val="auto"/>
          <w:spacing w:val="0"/>
          <w:kern w:val="0"/>
          <w:sz w:val="28"/>
          <w:szCs w:val="28"/>
          <w:shd w:val="clear" w:fill="FFFFFF"/>
          <w:lang w:val="en-US" w:eastAsia="zh-CN" w:bidi="ar"/>
        </w:rPr>
        <w:t>9</w:t>
      </w:r>
      <w:r>
        <w:rPr>
          <w:rFonts w:hint="eastAsia" w:ascii="Times New Roman" w:hAnsi="Times New Roman" w:eastAsia="方正仿宋_GBK" w:cs="Times New Roman"/>
          <w:i w:val="0"/>
          <w:iCs w:val="0"/>
          <w:caps w:val="0"/>
          <w:color w:val="auto"/>
          <w:spacing w:val="0"/>
          <w:kern w:val="0"/>
          <w:sz w:val="28"/>
          <w:szCs w:val="28"/>
          <w:shd w:val="clear" w:fill="FFFFFF"/>
          <w:lang w:val="en-US" w:eastAsia="zh-CN" w:bidi="ar"/>
        </w:rPr>
        <w:t>日</w:t>
      </w:r>
      <w:r>
        <w:rPr>
          <w:rFonts w:hint="default" w:ascii="Times New Roman" w:hAnsi="Times New Roman" w:eastAsia="方正仿宋_GBK" w:cs="Times New Roman"/>
          <w:i w:val="0"/>
          <w:iCs w:val="0"/>
          <w:caps w:val="0"/>
          <w:color w:val="auto"/>
          <w:spacing w:val="0"/>
          <w:kern w:val="0"/>
          <w:sz w:val="28"/>
          <w:szCs w:val="28"/>
          <w:shd w:val="clear" w:fill="FFFFFF"/>
          <w:lang w:val="en-US" w:eastAsia="zh-CN" w:bidi="ar"/>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仿宋_GBK" w:cs="Times New Roman"/>
          <w:i w:val="0"/>
          <w:iCs w:val="0"/>
          <w:caps w:val="0"/>
          <w:color w:val="auto"/>
          <w:spacing w:val="0"/>
          <w:kern w:val="0"/>
          <w:sz w:val="28"/>
          <w:szCs w:val="28"/>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110年前，以孙中山先生为代表的革命党人发动了震惊世界的辛亥革命，推翻了清朝政府，结束了在中国延续几千年的君主专制制度，近代以来中国发生的深刻社会变革由此拉开了序幕。这是中国人民和中国先进分子为实现民族独立、人民解放进行的一次伟大而艰辛探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今年是辛亥革命110周年，是中国共产党成立100周年，中国人民正意气风发向着全面建成社会主义现代化强国的第二个百年奋斗目标迈进。在这个重要时刻，我们在这里隆重集会，缅怀孙中山先生等革命先驱的历史功勋，就是要学习和弘扬他们为振兴中华而矢志不渝的崇高精神，激励和团结海内外全体中华儿女为实现中华民族伟大复兴而共同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辛亥革命的发生，有着深刻的社会历史背景，是近代以来中国社会矛盾激化和中国人民顽强斗争的必然结果。中华民族是世界上古老而伟大的民族，有着5000多年源远流长的文明历史，为人类文明进步作出了不可磨灭的贡献。1840年鸦片战争以后，西方列强在中华大地上恣意妄为，封建统治者孱弱无能，中国逐步成为半殖民地半封建社会，国家蒙辱、人民蒙难、文明蒙尘，中国人民和中华民族遭受了前所未有的劫难。英雄的中国人民始终没有屈服，在救亡图存的道路上一次次抗争、一次次求索，展现了不畏强暴、自强不息的顽强意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从那时起，实现中华民族伟大复兴就成为中华民族最伟大的梦想。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孙中山先生是伟大的民族英雄、伟大的爱国主义者、中国民主革命的伟大先驱。孙中山先生大声疾呼“亟拯斯民于水火，切扶大厦之将倾”，高扬反对封建专制统治的斗争旗帜，提出民族、民权、民生的三民主义政治纲领，率先发出“振兴中华”的呐喊。在孙中山先生领导和影响下，大批革命党人和无数爱国志士集聚在振兴中华旗帜之下，广泛传播革命思想，积极兴起进步浪潮，连续发动武装起义，推动了革命大势的形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1911年10月10日，武昌城头枪声一响，拉开了中国完全意义上的近代民族民主革命的序幕。辛亥革命极大促进了中华民族的思想解放，传播了民主共和的理念，打开了中国进步潮流的闸门，撼动了反动统治秩序的根基，在中华大地上建立起亚洲第一个共和制国家，以巨大的震撼力和深刻的影响力推动了中国社会变革，为实现中华民族伟大复兴探索了道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孙中山先生和辛亥革命先驱为中华民族建立的历史功绩彪炳千秋！在辛亥革命中英勇奋斗和壮烈牺牲的志士们名垂青史！辛亥革命永远是中华民族伟大复兴征程上一座巍然屹立的里程碑！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历史发展总是螺旋式上升、波浪式前进的。由于历史进程和社会条件的制约，由于没有找到解决中国前途命运问题的正确道路和领导力量，辛亥革命没有改变旧中国半殖民地半封建的社会性质和中国人民的悲惨境遇，没有完成实现民族独立、人民解放的历史任务。辛亥革命之后，在这场革命中接受洗礼的中国人民和中国先进分子继续探寻救国救民道路。十月革命一声炮响，给中国送来了马克思列宁主义，促进了中国人民的伟大觉醒，在马克思列宁主义同中国工人运动的紧密结合中，中国共产党应运而生。中国共产党一经诞生，就把为中国人民谋幸福、为中华民族谋复兴确立为自己的初心和使命，点亮了实现中华民族伟大复兴的灯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中国共产党人是孙中山先生革命事业最坚定的支持者、最忠诚的合作者、最忠实的继承者。中国共产党在成立之初就提出反帝反封建的民主革命纲领，并同孙中山先生领导的中国国民党携手合作，帮助国民党完成改组，建立最广泛的革命统一战线，掀起轰轰烈烈的大革命，给北洋军阀反动统治以沉重打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孙中山先生逝世后，中国共产党人继承他的遗愿，同一切忠于他的事业的人们继续奋斗，不断实现和发展了孙中山先生和辛亥革命先驱的伟大抱负。中国共产党团结带领中国人民浴血奋战、百折不挠，打败国内外一切反动势力，取得了新民主主义革命伟大胜利，建立了人民当家作主的中华人民共和国，完成了民族独立、人民解放的历史任务，开启了中华民族发展进步的历史新纪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新中国成立后，中国共产党团结带领中国人民，自力更生、发愤图强，创造了社会主义革命和建设的伟大成就；解放思想、锐意进取，创造了改革开放和社会主义现代化建设的伟大成就；自信自强、守正创新，统揽伟大斗争、伟大工程、伟大事业、伟大梦想，创造了新时代坚持和发展中国特色社会主义的伟大成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抚今追昔，孙中山先生振兴中华的深切夙愿，辛亥革命先驱对中华民族发展的美好憧憬，近代以来中国人民梦寐以求并为之奋斗的伟大梦想已经或正在成为现实，中华民族迎来了从站起来、富起来到强起来的伟大飞跃，中华民族伟大复兴进入了不可逆转的历史进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孙中山先生在《建国方略》中说：“吾心信其可行，则移山填海之难，终有成功之日”。今天，经过长期奋斗，实现中华民族伟大复兴具备了更为完善的制度保证、更为坚实的物质基础、更为主动的精神力量。前景光明辽阔，但前路不会平坦。我们要以史为鉴、开创未来，在全面建设社会主义现代化国家新征程上继续担当历史使命，掌握历史主动，不断把中华民族伟大复兴的历史伟业推向前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辛亥革命110年来的历史启示我们，实现中华民族伟大复兴，必须有领导中国人民前进的坚强力量，这个坚强力量就是中国共产党。中国共产党领导是历史的选择、人民的选择，是党和国家的根本所在、命脉所在，是全国各族人民的利益所系、命运所系。没有中国共产党，就没有新中国，就没有中华民族伟大复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新的征程上，我们必须坚持和加强党的全面领导，充分发挥党总揽全局、协调各方的领导核心作用，提高党科学执政、民主执政、依法执政水平。要弘扬伟大建党精神，推进党的建设新的伟大工程，增强自我净化、自我完善、自我革新、自我提高能力，确保中国共产党始终成为中国人民和中华民族最可靠的主心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辛亥革命110年来的历史启示我们，实现中华民族伟大复兴，道路是最根本的问题。中国特色社会主义是实现中华民族伟大复兴的唯一正确道路。这条道路符合中国实际、反映中国人民意愿、适应时代发展要求，不仅走得对、走得通，而且也一定能够走得稳、走得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新的征程上，我们必须坚持和发展中国特色社会主义不动摇，继续推进马克思主义中国化时代化，坚定志不改、道不变的决心，牢牢把中国发展进步的命运掌握在自己手中。我们要统筹推进“五位一体”总体布局、协调推进“四个全面”战略布局，全面深化改革和扩大开放，推进国家治理体系和治理能力现代化，不断满足人民过上美好生活的新期待，不断推进全体人民共同富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辛亥革命110年来的历史启示我们，实现中华民族伟大复兴，必须依靠中国人民自己的英勇奋斗。历史发展从来不是风平浪静的，而是充满曲折和艰辛的。正如毛泽东同志所说的：“我们的先人以不屈不挠的斗争反对内外压迫者，从来没有停止过”，“中国人民的不屈不挠的努力必将稳步地达到自己的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新的征程上，我们必须统筹中华民族伟大复兴战略全局和世界百年未有之大变局，抓住历史机遇，增强忧患意识、始终居安思危，保持革命精神和革命斗志，勇于进行具有许多新的历史特点的伟大斗争，以敢于斗争、善于斗争的意志品质，坚决战胜任何有可能阻碍中华民族复兴进程的重大风险挑战，坚决维护国家主权、安全、发展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辛亥革命110年来的历史启示我们，实现中华民族伟大复兴，中国人民和中华民族必须同舟共济，依靠团结战胜前进道路上一切风险挑战。孙中山先生说过：“要恢复民族的地位，便先要恢复民族的精神。”近代以来，中国人民和中华民族弘扬伟大爱国主义精神，心聚在了一起、血流到了一起，共同书写了抵御外来侵略、推翻反动统治、建设人民国家、推进改革开放的英雄史诗。统一战线始终是中国共产党凝聚人心、汇聚力量的重要法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新的征程上，我们必须大力弘扬爱国主义精神，树立高度的民族自尊心和民族自信心，铸牢中华民族共同体意识，紧紧依靠全体中华儿女共同奋斗，坚持大团结大联合，不断巩固和发展最广泛的爱国统一战线，广泛凝聚中华民族一切智慧和力量，形成海内外全体中华儿女万众一心、共襄民族复兴伟业的生动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辛亥革命110年来的历史启示我们，实现中华民族伟大复兴，不仅需要安定团结的国内环境，而且需要和平稳定的国际环境。孙中山先生曾经说过：“中国如果强盛起来，我们不但是要恢复民族的地位，还要对于世界负一个大责任。”中华民族的血液中没有侵略他人、称王称霸的基因，中国人民不仅希望自己发展得好，也希望各国人民都能拥有幸福安宁的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新的征程上，我们必须始终高举和平、发展、合作、共赢旗帜，推动构建人类命运共同体，推动完善全球治理体系，弘扬和平、发展、公平、正义、民主、自由的全人类共同价值，加强同世界各国人民的团结，共同反对霸权主义和强权政治，做世界和平的建设者、全球发展的贡献者、国际秩序的维护者，努力为人类作出新的更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孙中山先生说过：“‘统一’是中国全体国民的希望。能够统一，全国人民便享福；不能统一，便要受害。”台湾问题因民族弱乱而产生，必将随着民族复兴而解决。这是中华民族历史演进大势所决定的，更是全体中华儿女的共同意志，正像孙中山先生所说：“世界潮流，浩浩荡荡，顺之则昌，逆之则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以和平方式实现祖国统一，最符合包括台湾同胞在内的中华民族整体利益。我们坚持“和平统一、一国两制”的基本方针，坚持一个中国原则和“九二共识”，推动两岸关系和平发展。两岸同胞都要站在历史正确的一边，共同创造祖国完全统一、民族伟大复兴的光荣伟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中华民族具有反对分裂、维护统一的光荣传统。“台独”分裂是祖国统一的最大障碍，是民族复兴的严重隐患。凡是数典忘祖、背叛祖国、分裂国家的人，从来没有好下场，必将遭到人民的唾弃和历史的审判！台湾问题纯属中国内政，不容任何外来干涉。任何人都不要低估中国人民捍卫国家主权和领土完整的坚强决心、坚定意志、强大能力！祖国完全统一的历史任务一定要实现，也一定能够实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经过近代以来的长期艰苦奋斗，中国人民创造了令世界刮目相看的伟大成就，迎来了民族复兴的光明前景。实现中华民族伟大复兴是全体中华儿女的共同光荣，也是全体中华儿女的共同使命。孙中山先生说：“惟愿诸君将振兴中国之责任，置之于自身之肩上。”我呼吁，海内外全体中华儿女更加紧密地团结起来，发扬孙中山先生等辛亥革命先驱的伟大精神，携手向着中华民族伟大复兴的目标继续奋勇前进！</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b/>
          <w:bCs/>
          <w:i w:val="0"/>
          <w:iCs w:val="0"/>
          <w:caps w:val="0"/>
          <w:color w:val="auto"/>
          <w:spacing w:val="0"/>
          <w:sz w:val="28"/>
          <w:szCs w:val="28"/>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b/>
          <w:bCs/>
          <w:i w:val="0"/>
          <w:iCs w:val="0"/>
          <w:caps w:val="0"/>
          <w:color w:val="auto"/>
          <w:spacing w:val="0"/>
          <w:sz w:val="28"/>
          <w:szCs w:val="28"/>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b/>
          <w:bCs/>
          <w:i w:val="0"/>
          <w:iCs w:val="0"/>
          <w:caps w:val="0"/>
          <w:color w:val="auto"/>
          <w:spacing w:val="0"/>
          <w:sz w:val="28"/>
          <w:szCs w:val="28"/>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b/>
          <w:bCs/>
          <w:i w:val="0"/>
          <w:iCs w:val="0"/>
          <w:caps w:val="0"/>
          <w:color w:val="auto"/>
          <w:spacing w:val="0"/>
          <w:sz w:val="28"/>
          <w:szCs w:val="28"/>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b/>
          <w:bCs/>
          <w:i w:val="0"/>
          <w:iCs w:val="0"/>
          <w:caps w:val="0"/>
          <w:color w:val="auto"/>
          <w:spacing w:val="0"/>
          <w:sz w:val="28"/>
          <w:szCs w:val="28"/>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bCs/>
          <w:i w:val="0"/>
          <w:iCs w:val="0"/>
          <w:caps w:val="0"/>
          <w:color w:val="auto"/>
          <w:spacing w:val="0"/>
          <w:sz w:val="28"/>
          <w:szCs w:val="28"/>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bCs/>
          <w:i w:val="0"/>
          <w:iCs w:val="0"/>
          <w:caps w:val="0"/>
          <w:color w:val="auto"/>
          <w:spacing w:val="0"/>
          <w:sz w:val="28"/>
          <w:szCs w:val="28"/>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28"/>
          <w:szCs w:val="28"/>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28"/>
          <w:szCs w:val="28"/>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28"/>
          <w:szCs w:val="28"/>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28"/>
          <w:szCs w:val="28"/>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28"/>
          <w:szCs w:val="28"/>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28"/>
          <w:szCs w:val="28"/>
          <w:shd w:val="clear" w:fill="FFFFFF"/>
        </w:rPr>
      </w:pPr>
      <w:r>
        <w:rPr>
          <w:rFonts w:hint="eastAsia" w:ascii="方正小标宋_GBK" w:hAnsi="方正小标宋_GBK" w:eastAsia="方正小标宋_GBK" w:cs="方正小标宋_GBK"/>
          <w:b w:val="0"/>
          <w:bCs w:val="0"/>
          <w:i w:val="0"/>
          <w:iCs w:val="0"/>
          <w:caps w:val="0"/>
          <w:color w:val="auto"/>
          <w:spacing w:val="0"/>
          <w:sz w:val="28"/>
          <w:szCs w:val="28"/>
          <w:shd w:val="clear" w:fill="FFFFFF"/>
        </w:rPr>
        <w:t>中共中央政治局召开会议</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28"/>
          <w:szCs w:val="28"/>
        </w:rPr>
      </w:pPr>
      <w:r>
        <w:rPr>
          <w:rFonts w:hint="eastAsia" w:ascii="方正小标宋_GBK" w:hAnsi="方正小标宋_GBK" w:eastAsia="方正小标宋_GBK" w:cs="方正小标宋_GBK"/>
          <w:b w:val="0"/>
          <w:bCs w:val="0"/>
          <w:i w:val="0"/>
          <w:iCs w:val="0"/>
          <w:caps w:val="0"/>
          <w:color w:val="auto"/>
          <w:spacing w:val="0"/>
          <w:sz w:val="28"/>
          <w:szCs w:val="28"/>
          <w:shd w:val="clear" w:fill="FFFFFF"/>
        </w:rPr>
        <w:t xml:space="preserve"> 讨论拟提请十九届六中全会审议的文件</w:t>
      </w:r>
    </w:p>
    <w:p>
      <w:pPr>
        <w:keepNext w:val="0"/>
        <w:keepLines w:val="0"/>
        <w:pageBreakBefore w:val="0"/>
        <w:widowControl/>
        <w:suppressLineNumbers w:val="0"/>
        <w:shd w:val="clear" w:fill="FFFFFF"/>
        <w:kinsoku/>
        <w:wordWrap/>
        <w:overflowPunct/>
        <w:topLinePunct w:val="0"/>
        <w:autoSpaceDE/>
        <w:autoSpaceDN/>
        <w:bidi w:val="0"/>
        <w:adjustRightInd/>
        <w:snapToGrid w:val="0"/>
        <w:spacing w:line="560" w:lineRule="exact"/>
        <w:ind w:left="0" w:firstLine="0"/>
        <w:jc w:val="center"/>
        <w:textAlignment w:val="auto"/>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来源：人民日报   时间：</w:t>
      </w:r>
      <w:r>
        <w:rPr>
          <w:rFonts w:hint="default" w:ascii="Times New Roman" w:hAnsi="Times New Roman" w:eastAsia="方正仿宋_GBK" w:cs="Times New Roman"/>
          <w:i w:val="0"/>
          <w:iCs w:val="0"/>
          <w:caps w:val="0"/>
          <w:color w:val="auto"/>
          <w:spacing w:val="0"/>
          <w:kern w:val="0"/>
          <w:sz w:val="28"/>
          <w:szCs w:val="28"/>
          <w:shd w:val="clear" w:fill="FFFFFF"/>
          <w:lang w:val="en-US" w:eastAsia="zh-CN" w:bidi="ar"/>
        </w:rPr>
        <w:t>2021年10月19 日</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方正仿宋_GBK" w:hAnsi="方正仿宋_GBK" w:eastAsia="方正仿宋_GBK" w:cs="方正仿宋_GBK"/>
          <w:color w:val="auto"/>
          <w:sz w:val="28"/>
          <w:szCs w:val="28"/>
        </w:rPr>
      </w:pP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1"/>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iCs w:val="0"/>
          <w:caps w:val="0"/>
          <w:color w:val="auto"/>
          <w:spacing w:val="0"/>
          <w:sz w:val="28"/>
          <w:szCs w:val="28"/>
          <w:shd w:val="clear" w:fill="FFFFFF"/>
        </w:rPr>
        <w:t>　　中共中央政治局</w:t>
      </w:r>
      <w:r>
        <w:rPr>
          <w:rFonts w:hint="default" w:ascii="Times New Roman" w:hAnsi="Times New Roman" w:eastAsia="方正仿宋_GBK" w:cs="Times New Roman"/>
          <w:i w:val="0"/>
          <w:iCs w:val="0"/>
          <w:caps w:val="0"/>
          <w:color w:val="auto"/>
          <w:spacing w:val="0"/>
          <w:sz w:val="28"/>
          <w:szCs w:val="28"/>
          <w:shd w:val="clear" w:fill="FFFFFF"/>
        </w:rPr>
        <w:t>10月18日</w:t>
      </w:r>
      <w:r>
        <w:rPr>
          <w:rFonts w:hint="eastAsia" w:ascii="方正仿宋_GBK" w:hAnsi="方正仿宋_GBK" w:eastAsia="方正仿宋_GBK" w:cs="方正仿宋_GBK"/>
          <w:i w:val="0"/>
          <w:iCs w:val="0"/>
          <w:caps w:val="0"/>
          <w:color w:val="auto"/>
          <w:spacing w:val="0"/>
          <w:sz w:val="28"/>
          <w:szCs w:val="28"/>
          <w:shd w:val="clear" w:fill="FFFFFF"/>
        </w:rPr>
        <w:t>召开会议，研究全面总结党的百年奋斗重大成就和历史经验问题。中共中央总书记习近平主持会议。</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1"/>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iCs w:val="0"/>
          <w:caps w:val="0"/>
          <w:color w:val="auto"/>
          <w:spacing w:val="0"/>
          <w:sz w:val="28"/>
          <w:szCs w:val="28"/>
          <w:shd w:val="clear" w:fill="FFFFFF"/>
        </w:rPr>
        <w:t>　　会议决定，中国共产党第十九届中央委员会第六次全体会议于</w:t>
      </w:r>
      <w:r>
        <w:rPr>
          <w:rFonts w:hint="eastAsia" w:ascii="Times New Roman" w:hAnsi="Times New Roman" w:eastAsia="方正仿宋_GBK" w:cs="Times New Roman"/>
          <w:i w:val="0"/>
          <w:iCs w:val="0"/>
          <w:caps w:val="0"/>
          <w:color w:val="auto"/>
          <w:spacing w:val="0"/>
          <w:sz w:val="28"/>
          <w:szCs w:val="28"/>
          <w:shd w:val="clear" w:fill="FFFFFF"/>
        </w:rPr>
        <w:t>11月8日至11日</w:t>
      </w:r>
      <w:r>
        <w:rPr>
          <w:rFonts w:hint="eastAsia" w:ascii="方正仿宋_GBK" w:hAnsi="方正仿宋_GBK" w:eastAsia="方正仿宋_GBK" w:cs="方正仿宋_GBK"/>
          <w:i w:val="0"/>
          <w:iCs w:val="0"/>
          <w:caps w:val="0"/>
          <w:color w:val="auto"/>
          <w:spacing w:val="0"/>
          <w:sz w:val="28"/>
          <w:szCs w:val="28"/>
          <w:shd w:val="clear" w:fill="FFFFFF"/>
        </w:rPr>
        <w:t>在北京召开。</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1"/>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iCs w:val="0"/>
          <w:caps w:val="0"/>
          <w:color w:val="auto"/>
          <w:spacing w:val="0"/>
          <w:sz w:val="28"/>
          <w:szCs w:val="28"/>
          <w:shd w:val="clear" w:fill="FFFFFF"/>
        </w:rPr>
        <w:t>　　中共中央政治局听取了《中共中央关于党的百年奋斗重大成就和历史经验的决议》稿在党内外一定范围征求意见的情况报告，决定根据这次会议讨论的意见进行修改后将决议稿提请十九届六中全会审议。</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1"/>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iCs w:val="0"/>
          <w:caps w:val="0"/>
          <w:color w:val="auto"/>
          <w:spacing w:val="0"/>
          <w:sz w:val="28"/>
          <w:szCs w:val="28"/>
          <w:shd w:val="clear" w:fill="FFFFFF"/>
        </w:rPr>
        <w:t>　　会议认为，这次征求意见发扬民主、集思广益，广泛听取了党内外各方面意见和建议。习近平总书记主持召开党外人士座谈会，当面听取各民主党派中央、全国工商联负责人和无党派人士代表的意见。各地区各部门各方面和党的十九大代表对决议稿给予充分肯定，一致赞成决议稿的框架结构和主要内容，认为决议稿实事求是、尊重历史、主题鲜明、总结全面，同时提出许多很好的意见和建议。决议稿吸收了各地区各部门各方面意见和建议。</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1"/>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iCs w:val="0"/>
          <w:caps w:val="0"/>
          <w:color w:val="auto"/>
          <w:spacing w:val="0"/>
          <w:sz w:val="28"/>
          <w:szCs w:val="28"/>
          <w:shd w:val="clear" w:fill="FFFFFF"/>
        </w:rPr>
        <w:t>　　会议指出，一百年来，中国共产党忠实践行初心使命，团结带领全国各族人民在中国这片广袤的土地上绘就了人类发展史上波澜壮阔的壮美画卷，使近代一百多年饱受奴役和欺凌的中国人民站立起来，使具有五千多年文明历史的中华民族全面迈向现代化，使具有五百多年历史的社会主义思想在世界上人口最多的国家开辟出成功道路，使新中国大踏步赶上时代，中华民族伟大复兴展现出光明前景。</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1"/>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iCs w:val="0"/>
          <w:caps w:val="0"/>
          <w:color w:val="auto"/>
          <w:spacing w:val="0"/>
          <w:sz w:val="28"/>
          <w:szCs w:val="28"/>
          <w:shd w:val="clear" w:fill="FFFFFF"/>
        </w:rPr>
        <w:t>　　会议强调，在党的长期奋斗历程中，以毛泽东、邓小平、江泽民、胡锦涛同志为主要代表的中国共产党人，团结带领全党全国各族人民推动革命、建设、改革取得了重大成就、积累了宝贵经验。党的十八大以来，以习近平同志为核心的党中央团结带领全党全国各族人民取得新的重大成就、积累了新的宝贵经验，彰显了中国特色社会主义的强大生机活力，党心军心民心空前凝聚振奋，我国国际地位日益巩固，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1"/>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iCs w:val="0"/>
          <w:caps w:val="0"/>
          <w:color w:val="auto"/>
          <w:spacing w:val="0"/>
          <w:sz w:val="28"/>
          <w:szCs w:val="28"/>
          <w:shd w:val="clear" w:fill="FFFFFF"/>
        </w:rPr>
        <w:t>　　会议指出，全党必须铭记生于忧患、死于安乐，常怀远虑、居安思危，继续推进新时代党的建设新的伟大工程，坚持全面从严治党，永远保持同人民群众的血肉联系，践行以人民为中心的发展思想，不断实现好、维护好、发展好最广大人民根本利益，团结带领全国各族人民不断为美好生活而奋斗。</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i w:val="0"/>
          <w:iCs w:val="0"/>
          <w:caps w:val="0"/>
          <w:color w:val="auto"/>
          <w:spacing w:val="0"/>
          <w:sz w:val="28"/>
          <w:szCs w:val="28"/>
          <w:shd w:val="clear" w:fill="FFFFFF"/>
        </w:rPr>
      </w:pPr>
      <w:r>
        <w:rPr>
          <w:rFonts w:hint="eastAsia" w:ascii="方正仿宋_GBK" w:hAnsi="方正仿宋_GBK" w:eastAsia="方正仿宋_GBK" w:cs="方正仿宋_GBK"/>
          <w:i w:val="0"/>
          <w:iCs w:val="0"/>
          <w:caps w:val="0"/>
          <w:color w:val="auto"/>
          <w:spacing w:val="0"/>
          <w:sz w:val="28"/>
          <w:szCs w:val="28"/>
          <w:shd w:val="clear" w:fill="FFFFFF"/>
        </w:rPr>
        <w:t>　</w:t>
      </w:r>
    </w:p>
    <w:p>
      <w:pPr>
        <w:rPr>
          <w:rFonts w:hint="eastAsia"/>
          <w:color w:val="auto"/>
          <w:lang w:val="en-US" w:eastAsia="zh-CN"/>
        </w:rPr>
      </w:pPr>
      <w:r>
        <w:rPr>
          <w:rFonts w:hint="eastAsia"/>
          <w:color w:val="auto"/>
          <w:lang w:val="en-US" w:eastAsia="zh-CN"/>
        </w:rPr>
        <w:br w:type="page"/>
      </w:r>
    </w:p>
    <w:p>
      <w:pPr>
        <w:rPr>
          <w:rFonts w:hint="eastAsia"/>
          <w:color w:val="auto"/>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28"/>
          <w:szCs w:val="28"/>
          <w:shd w:val="clear" w:fill="FFFFFF"/>
          <w:lang w:val="en-US" w:eastAsia="zh-CN"/>
        </w:rPr>
      </w:pPr>
      <w:r>
        <w:rPr>
          <w:rFonts w:hint="eastAsia" w:ascii="方正小标宋_GBK" w:hAnsi="方正小标宋_GBK" w:eastAsia="方正小标宋_GBK" w:cs="方正小标宋_GBK"/>
          <w:b w:val="0"/>
          <w:bCs w:val="0"/>
          <w:i w:val="0"/>
          <w:iCs w:val="0"/>
          <w:caps w:val="0"/>
          <w:color w:val="auto"/>
          <w:spacing w:val="0"/>
          <w:sz w:val="28"/>
          <w:szCs w:val="28"/>
          <w:shd w:val="clear" w:fill="FFFFFF"/>
          <w:lang w:val="en-US" w:eastAsia="zh-CN"/>
        </w:rPr>
        <w:t xml:space="preserve">习近平在中共中央政治局第三十四次集体学习时强调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28"/>
          <w:szCs w:val="28"/>
          <w:shd w:val="clear" w:fill="FFFFFF"/>
        </w:rPr>
      </w:pPr>
      <w:r>
        <w:rPr>
          <w:rFonts w:hint="eastAsia" w:ascii="方正小标宋_GBK" w:hAnsi="方正小标宋_GBK" w:eastAsia="方正小标宋_GBK" w:cs="方正小标宋_GBK"/>
          <w:b w:val="0"/>
          <w:bCs w:val="0"/>
          <w:i w:val="0"/>
          <w:iCs w:val="0"/>
          <w:caps w:val="0"/>
          <w:color w:val="auto"/>
          <w:spacing w:val="0"/>
          <w:sz w:val="28"/>
          <w:szCs w:val="28"/>
          <w:shd w:val="clear" w:fill="FFFFFF"/>
          <w:lang w:val="en-US" w:eastAsia="zh-CN"/>
        </w:rPr>
        <w:t>把握数字经济发展趋势和规律 推动我国数字经济健康发展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b w:val="0"/>
          <w:bCs w:val="0"/>
          <w:i w:val="0"/>
          <w:iCs w:val="0"/>
          <w:caps w:val="0"/>
          <w:color w:val="auto"/>
          <w:spacing w:val="0"/>
          <w:sz w:val="28"/>
          <w:szCs w:val="28"/>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28"/>
          <w:szCs w:val="28"/>
          <w:shd w:val="clear" w:fill="FFFFFF"/>
          <w:lang w:val="en-US" w:eastAsia="zh-CN"/>
        </w:rPr>
        <w:t>来源： 新华网  时间：</w:t>
      </w:r>
      <w:r>
        <w:rPr>
          <w:rFonts w:hint="default" w:ascii="Times New Roman" w:hAnsi="Times New Roman" w:eastAsia="方正仿宋_GBK" w:cs="Times New Roman"/>
          <w:b w:val="0"/>
          <w:bCs w:val="0"/>
          <w:i w:val="0"/>
          <w:iCs w:val="0"/>
          <w:caps w:val="0"/>
          <w:color w:val="auto"/>
          <w:spacing w:val="0"/>
          <w:sz w:val="28"/>
          <w:szCs w:val="28"/>
          <w:shd w:val="clear" w:fill="FFFFFF"/>
          <w:lang w:val="en-US" w:eastAsia="zh-CN"/>
        </w:rPr>
        <w:t>2021年10月19 日</w:t>
      </w:r>
    </w:p>
    <w:p>
      <w:pPr>
        <w:keepNext w:val="0"/>
        <w:keepLines w:val="0"/>
        <w:pageBreakBefore w:val="0"/>
        <w:kinsoku/>
        <w:wordWrap/>
        <w:overflowPunct/>
        <w:topLinePunct w:val="0"/>
        <w:autoSpaceDE/>
        <w:autoSpaceDN/>
        <w:bidi w:val="0"/>
        <w:adjustRightInd/>
        <w:spacing w:line="560" w:lineRule="exact"/>
        <w:textAlignment w:val="auto"/>
        <w:rPr>
          <w:rFonts w:hint="default"/>
          <w:color w:val="auto"/>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仿宋_GBK" w:hAnsi="方正仿宋_GBK" w:eastAsia="方正仿宋_GBK" w:cs="方正仿宋_GBK"/>
          <w:b w:val="0"/>
          <w:bCs w:val="0"/>
          <w:i w:val="0"/>
          <w:iCs w:val="0"/>
          <w:caps w:val="0"/>
          <w:color w:val="auto"/>
          <w:spacing w:val="0"/>
          <w:sz w:val="28"/>
          <w:szCs w:val="28"/>
        </w:rPr>
      </w:pPr>
      <w:r>
        <w:rPr>
          <w:rFonts w:hint="eastAsia" w:ascii="方正仿宋_GBK" w:hAnsi="方正仿宋_GBK" w:eastAsia="方正仿宋_GBK" w:cs="方正仿宋_GBK"/>
          <w:b/>
          <w:bCs/>
          <w:i w:val="0"/>
          <w:iCs w:val="0"/>
          <w:caps w:val="0"/>
          <w:color w:val="auto"/>
          <w:spacing w:val="0"/>
          <w:sz w:val="28"/>
          <w:szCs w:val="28"/>
          <w:shd w:val="clear" w:fill="FFFFFF"/>
        </w:rPr>
        <w:t>　</w:t>
      </w:r>
      <w:r>
        <w:rPr>
          <w:rFonts w:hint="eastAsia" w:ascii="方正仿宋_GBK" w:hAnsi="方正仿宋_GBK" w:eastAsia="方正仿宋_GBK" w:cs="方正仿宋_GBK"/>
          <w:b/>
          <w:bCs/>
          <w:i w:val="0"/>
          <w:iCs w:val="0"/>
          <w:caps w:val="0"/>
          <w:color w:val="auto"/>
          <w:spacing w:val="0"/>
          <w:sz w:val="28"/>
          <w:szCs w:val="28"/>
          <w:shd w:val="clear" w:fill="FFFFFF"/>
          <w:lang w:val="en-US" w:eastAsia="zh-CN"/>
        </w:rPr>
        <w:t xml:space="preserve"> </w:t>
      </w:r>
      <w:r>
        <w:rPr>
          <w:rFonts w:hint="eastAsia" w:ascii="方正仿宋_GBK" w:hAnsi="方正仿宋_GBK" w:eastAsia="方正仿宋_GBK" w:cs="方正仿宋_GBK"/>
          <w:b w:val="0"/>
          <w:bCs w:val="0"/>
          <w:i w:val="0"/>
          <w:iCs w:val="0"/>
          <w:caps w:val="0"/>
          <w:color w:val="auto"/>
          <w:spacing w:val="0"/>
          <w:sz w:val="28"/>
          <w:szCs w:val="28"/>
          <w:shd w:val="clear" w:fill="FFFFFF"/>
          <w:lang w:val="en-US" w:eastAsia="zh-CN"/>
        </w:rPr>
        <w:t xml:space="preserve"> </w:t>
      </w:r>
      <w:r>
        <w:rPr>
          <w:rFonts w:hint="eastAsia" w:ascii="方正仿宋_GBK" w:hAnsi="方正仿宋_GBK" w:eastAsia="方正仿宋_GBK" w:cs="方正仿宋_GBK"/>
          <w:b w:val="0"/>
          <w:bCs w:val="0"/>
          <w:i w:val="0"/>
          <w:iCs w:val="0"/>
          <w:caps w:val="0"/>
          <w:color w:val="auto"/>
          <w:spacing w:val="0"/>
          <w:sz w:val="28"/>
          <w:szCs w:val="28"/>
          <w:shd w:val="clear" w:fill="FFFFFF"/>
        </w:rPr>
        <w:t>中共中央政治局</w:t>
      </w:r>
      <w:r>
        <w:rPr>
          <w:rFonts w:hint="default" w:ascii="Times New Roman" w:hAnsi="Times New Roman" w:eastAsia="方正仿宋_GBK" w:cs="Times New Roman"/>
          <w:b w:val="0"/>
          <w:bCs w:val="0"/>
          <w:i w:val="0"/>
          <w:iCs w:val="0"/>
          <w:caps w:val="0"/>
          <w:color w:val="auto"/>
          <w:spacing w:val="0"/>
          <w:sz w:val="28"/>
          <w:szCs w:val="28"/>
          <w:shd w:val="clear" w:fill="FFFFFF"/>
        </w:rPr>
        <w:t>10月18日</w:t>
      </w:r>
      <w:r>
        <w:rPr>
          <w:rFonts w:hint="eastAsia" w:ascii="方正仿宋_GBK" w:hAnsi="方正仿宋_GBK" w:eastAsia="方正仿宋_GBK" w:cs="方正仿宋_GBK"/>
          <w:b w:val="0"/>
          <w:bCs w:val="0"/>
          <w:i w:val="0"/>
          <w:iCs w:val="0"/>
          <w:caps w:val="0"/>
          <w:color w:val="auto"/>
          <w:spacing w:val="0"/>
          <w:sz w:val="28"/>
          <w:szCs w:val="28"/>
          <w:shd w:val="clear" w:fill="FFFFFF"/>
        </w:rPr>
        <w:t>下午就推动我国数字经济健康发展进行第三十四次集体学习。中共中央总书记习近平在主持学习时强调，近年来，互联网、大数据、云计算、人工智能、区块链等技术加速创新，日益融入经济社会发展各领域全过程，数字经济发展速度之快、辐射范围之广、影响程度之深前所未有，正在成为重组全球要素资源、重塑全球经济结构、改变全球竞争格局的关键力量。要站在统筹中华民族伟大复兴战略全局和世界百年未有之大变局的高度，统筹国内国际两个大局、发展安全两件大事，充分发挥海量数据和丰富应用场景优势，促进数字技术与实体经济深度融合，赋能传统产业转型升级，催生新产业新业态新模式，不断做强做优做大我国数字经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FFFFF"/>
        </w:rPr>
        <w:t>　　中国科学院院士、南京大学校长吕建教授就这个问题进行讲解，提出了工作建议。中央政治局的同志认真听取了他的讲解，并进行了讨论。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FFFFF"/>
        </w:rPr>
        <w:t>　　习近平在主持学习时发表了讲话。他指出，党的十八大以来，党中央高度重视发展数字经济，实施网络强国战略和国家大数据战略，拓展网络经济空间，支持基于互联网的各类创新，推动互联网、大数据、人工智能和实体经济深度融合，建设数字中国、智慧社会，推进数字产业化和产业数字化，打造具有国际竞争力的数字产业集群，我国数字经济发展较快、成就显著。特别是新冠肺炎疫情暴发以来，数字技术、数字经济在支持抗击新冠肺炎疫情、恢复生产生活方面发挥了重要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FFFFF"/>
        </w:rPr>
        <w:t>　　习近平强调，发展数字经济是把握新一轮科技革命和产业变革新机遇的战略选择。一是数字经济健康发展有利于推动构建新发展格局，数字技术、数字经济可以推动各类资源要素快捷流动、各类市场主体加速融合，帮助市场主体重构组织模式，实现跨界发展，打破时空限制，延伸产业链条，畅通国内外经济循环。二是数字经济健康发展有利于推动建设现代化经济体系，数字经济具有高创新性、强渗透性、广覆盖性，不仅是新的经济增长点，而且是改造提升传统产业的支点，可以成为构建现代化经济体系的重要引擎。三是数字经济健康发展有利于推动构筑国家竞争新优势，当今时代，数字技术、数字经济是世界科技革命和产业变革的先机，是新一轮国际竞争重点领域，我们要抓住先机、抢占未来发展制高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FFFFF"/>
        </w:rPr>
        <w:t>　　习近平指出，要加强关键核心技术攻关，牵住自主创新这个“牛鼻子”，发挥我国社会主义制度优势、新型举国体制优势、超大规模市场优势，提高数字技术基础研发能力，打好关键核心技术攻坚战，尽快实现高水平自立自强，把发展数字经济自主权牢牢掌握在自己手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FFFFF"/>
        </w:rPr>
        <w:t>　　习近平强调，要加快新型基础设施建设，加强战略布局，加快建设高速泛在、天地一体、云网融合、智能敏捷、绿色低碳、安全可控的智能化综合性数字信息基础设施，打通经济社会发展的信息“大动脉”。要全面推进产业化、规模化应用，重点突破关键软件，推动软件产业做大做强，提升关键软件技术创新和供给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FFFFF"/>
        </w:rPr>
        <w:t>　　习近平指出，要推动数字经济和实体经济融合发展，把握数字化、网络化、智能化方向，推动制造业、服务业、农业等产业数字化，利用互联网新技术对传统产业进行全方位、全链条的改造，提高全要素生产率，发挥数字技术对经济发展的放大、叠加、倍增作用。要推动互联网、大数据、人工智能同产业深度融合，加快培育一批“专精特新”企业和制造业单项冠军企业。要推进重点领域数字产业发展，聚焦战略前沿和制高点领域，立足重大技术突破和重大发展需求，增强产业链关键环节竞争力，完善重点产业供应链体系，加速产品和服务迭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FFFFF"/>
        </w:rPr>
        <w:t>　　习近平强调，要规范数字经济发展，坚持促进发展和监管规范两手抓、两手都要硬，在发展中规范、在规范中发展。要健全市场准入制度、公平竞争审查制度、公平竞争监管制度，建立全方位、多层次、立体化监管体系，实现事前事中事后全链条全领域监管。要纠正和规范发展过程中损害群众利益、妨碍公平竞争的行为和做法，防止平台垄断和资本无序扩张，依法查处垄断和不正当竞争行为。要保护平台从业人员和消费者合法权益。要加强税收监管和税务稽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FFFFF"/>
        </w:rPr>
        <w:t>　　习近平指出，要完善数字经济治理体系，健全法律法规和政策制度，完善体制机制，提高我国数字经济治理体系和治理能力现代化水平。要完善主管部门、监管机构职责，分工合作、相互配合。要改进提高监管技术和手段，把监管和治理贯穿创新、生产、经营、投资全过程。要明确平台企业主体责任和义务，建设行业自律机制。要开展社会监督、媒体监督、公众监督，形成监督合力。要完善国家安全制度体系。要加强数字经济发展的理论研究，就涉及数字技术和数字经济发展的问题提出对策建议。要积极参与数字经济国际合作，主动参与国际组织数字经济议题谈判，开展双多边数字治理合作，维护和完善多边数字经济治理机制，及时提出中国方案，发出中国声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FFFFF"/>
        </w:rPr>
        <w:t>　　习近平强调，数字经济事关国家发展大局，要做好我国数字经济发展顶层设计和体制机制建设，加强形势研判，抓住机遇，赢得主动。各级领导干部要提高数字经济思维能力和专业素质，增强发展数字经济本领，强化</w:t>
      </w:r>
      <w:r>
        <w:rPr>
          <w:rFonts w:hint="eastAsia" w:ascii="方正仿宋_GBK" w:hAnsi="方正仿宋_GBK" w:eastAsia="方正仿宋_GBK" w:cs="方正仿宋_GBK"/>
          <w:i w:val="0"/>
          <w:iCs w:val="0"/>
          <w:caps w:val="0"/>
          <w:color w:val="auto"/>
          <w:spacing w:val="0"/>
          <w:sz w:val="28"/>
          <w:szCs w:val="28"/>
          <w:shd w:val="clear" w:fill="FFFFFF"/>
          <w:lang w:val="en-US" w:eastAsia="zh-CN"/>
        </w:rPr>
        <w:t xml:space="preserve">  </w:t>
      </w:r>
      <w:r>
        <w:rPr>
          <w:rFonts w:hint="eastAsia" w:ascii="方正仿宋_GBK" w:hAnsi="方正仿宋_GBK" w:eastAsia="方正仿宋_GBK" w:cs="方正仿宋_GBK"/>
          <w:i w:val="0"/>
          <w:iCs w:val="0"/>
          <w:caps w:val="0"/>
          <w:color w:val="auto"/>
          <w:spacing w:val="0"/>
          <w:sz w:val="28"/>
          <w:szCs w:val="28"/>
          <w:shd w:val="clear" w:fill="FFFFFF"/>
        </w:rPr>
        <w:t>安全意识，推动数字经济更好服务和融入新发展格局。要提高全民全社会数字素养和技能，夯实我国数字经济发展社会基础。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560" w:firstLineChars="200"/>
        <w:jc w:val="center"/>
        <w:textAlignment w:val="auto"/>
        <w:rPr>
          <w:rFonts w:hint="eastAsia" w:ascii="方正小标宋_GBK" w:hAnsi="方正小标宋_GBK" w:eastAsia="方正小标宋_GBK" w:cs="方正小标宋_GBK"/>
          <w:b w:val="0"/>
          <w:bCs w:val="0"/>
          <w:i w:val="0"/>
          <w:iCs w:val="0"/>
          <w:caps w:val="0"/>
          <w:color w:val="auto"/>
          <w:spacing w:val="0"/>
          <w:kern w:val="0"/>
          <w:sz w:val="28"/>
          <w:szCs w:val="28"/>
          <w:shd w:val="clear" w:fill="FFFFFF"/>
          <w:lang w:val="en-US" w:eastAsia="zh-CN" w:bidi="ar"/>
        </w:rPr>
      </w:pPr>
    </w:p>
    <w:p>
      <w:pPr>
        <w:rPr>
          <w:rFonts w:hint="eastAsia" w:ascii="方正小标宋_GBK" w:hAnsi="方正小标宋_GBK" w:eastAsia="方正小标宋_GBK" w:cs="方正小标宋_GBK"/>
          <w:b w:val="0"/>
          <w:bCs w:val="0"/>
          <w:i w:val="0"/>
          <w:iCs w:val="0"/>
          <w:caps w:val="0"/>
          <w:color w:val="auto"/>
          <w:spacing w:val="0"/>
          <w:kern w:val="0"/>
          <w:sz w:val="28"/>
          <w:szCs w:val="28"/>
          <w:shd w:val="clear" w:fill="FFFFFF"/>
          <w:lang w:val="en-US" w:eastAsia="zh-CN" w:bidi="ar"/>
        </w:rPr>
      </w:pPr>
      <w:r>
        <w:rPr>
          <w:rFonts w:hint="eastAsia" w:ascii="方正小标宋_GBK" w:hAnsi="方正小标宋_GBK" w:eastAsia="方正小标宋_GBK" w:cs="方正小标宋_GBK"/>
          <w:b w:val="0"/>
          <w:bCs w:val="0"/>
          <w:i w:val="0"/>
          <w:iCs w:val="0"/>
          <w:caps w:val="0"/>
          <w:color w:val="auto"/>
          <w:spacing w:val="0"/>
          <w:kern w:val="0"/>
          <w:sz w:val="28"/>
          <w:szCs w:val="28"/>
          <w:shd w:val="clear" w:fill="FFFFFF"/>
          <w:lang w:val="en-US" w:eastAsia="zh-CN" w:bidi="ar"/>
        </w:rPr>
        <w:br w:type="page"/>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bCs/>
          <w:color w:val="auto"/>
          <w:sz w:val="28"/>
          <w:szCs w:val="28"/>
        </w:rPr>
      </w:pPr>
      <w:r>
        <w:rPr>
          <w:rFonts w:hint="eastAsia" w:ascii="方正小标宋_GBK" w:hAnsi="方正小标宋_GBK" w:eastAsia="方正小标宋_GBK" w:cs="方正小标宋_GBK"/>
          <w:b w:val="0"/>
          <w:bCs w:val="0"/>
          <w:i w:val="0"/>
          <w:iCs w:val="0"/>
          <w:caps w:val="0"/>
          <w:color w:val="auto"/>
          <w:spacing w:val="0"/>
          <w:sz w:val="28"/>
          <w:szCs w:val="28"/>
          <w:shd w:val="clear" w:fill="FFFFFF"/>
        </w:rPr>
        <w:t>《成渝地区双城经济圈建设规划纲要》发布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i w:val="0"/>
          <w:iCs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来源： 新华网   时间：</w:t>
      </w:r>
      <w:r>
        <w:rPr>
          <w:rFonts w:hint="default" w:ascii="Times New Roman" w:hAnsi="Times New Roman" w:eastAsia="方正仿宋_GBK" w:cs="Times New Roman"/>
          <w:i w:val="0"/>
          <w:iCs w:val="0"/>
          <w:caps w:val="0"/>
          <w:color w:val="auto"/>
          <w:spacing w:val="0"/>
          <w:kern w:val="0"/>
          <w:sz w:val="28"/>
          <w:szCs w:val="28"/>
          <w:shd w:val="clear" w:fill="FFFFFF"/>
          <w:lang w:val="en-US" w:eastAsia="zh-CN" w:bidi="ar"/>
        </w:rPr>
        <w:t>2021年10月20日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kern w:val="0"/>
          <w:sz w:val="28"/>
          <w:szCs w:val="28"/>
          <w:shd w:val="clear" w:fill="FFFFFF"/>
          <w:lang w:val="en-US" w:eastAsia="zh-CN" w:bidi="ar"/>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jc w:val="left"/>
        <w:textAlignment w:val="auto"/>
        <w:rPr>
          <w:rFonts w:hint="eastAsia" w:ascii="方正仿宋_GBK" w:hAnsi="方正仿宋_GBK" w:eastAsia="方正仿宋_GBK" w:cs="方正仿宋_GBK"/>
          <w:i w:val="0"/>
          <w:iCs w:val="0"/>
          <w:caps w:val="0"/>
          <w:color w:val="auto"/>
          <w:spacing w:val="0"/>
          <w:sz w:val="28"/>
          <w:szCs w:val="28"/>
          <w:shd w:val="clear" w:fill="FFFFFF"/>
        </w:rPr>
      </w:pPr>
      <w:r>
        <w:rPr>
          <w:rFonts w:hint="eastAsia" w:ascii="方正仿宋_GBK" w:hAnsi="方正仿宋_GBK" w:eastAsia="方正仿宋_GBK" w:cs="方正仿宋_GBK"/>
          <w:i w:val="0"/>
          <w:iCs w:val="0"/>
          <w:caps w:val="0"/>
          <w:color w:val="auto"/>
          <w:spacing w:val="0"/>
          <w:sz w:val="28"/>
          <w:szCs w:val="28"/>
          <w:shd w:val="clear" w:fill="FFFFFF"/>
        </w:rPr>
        <w:t>中共中央、国务院印发的《成渝地区双城经济圈建设规划纲要》</w:t>
      </w:r>
      <w:r>
        <w:rPr>
          <w:rFonts w:hint="eastAsia" w:ascii="Times New Roman" w:hAnsi="Times New Roman" w:eastAsia="方正仿宋_GBK" w:cs="Times New Roman"/>
          <w:i w:val="0"/>
          <w:iCs w:val="0"/>
          <w:caps w:val="0"/>
          <w:color w:val="auto"/>
          <w:spacing w:val="0"/>
          <w:kern w:val="0"/>
          <w:sz w:val="28"/>
          <w:szCs w:val="28"/>
          <w:shd w:val="clear" w:fill="FFFFFF"/>
          <w:lang w:val="en-US" w:eastAsia="zh-CN" w:bidi="ar"/>
        </w:rPr>
        <w:t>20日</w:t>
      </w:r>
      <w:r>
        <w:rPr>
          <w:rFonts w:hint="eastAsia" w:ascii="方正仿宋_GBK" w:hAnsi="方正仿宋_GBK" w:eastAsia="方正仿宋_GBK" w:cs="方正仿宋_GBK"/>
          <w:i w:val="0"/>
          <w:iCs w:val="0"/>
          <w:caps w:val="0"/>
          <w:color w:val="auto"/>
          <w:spacing w:val="0"/>
          <w:sz w:val="28"/>
          <w:szCs w:val="28"/>
          <w:shd w:val="clear" w:fill="FFFFFF"/>
        </w:rPr>
        <w:t>发布。这是指导当前和今后一个时期成渝地区双城经济圈建设的纲领性文件，是制定相关规划和政策的重要依据。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FFFFF"/>
        </w:rPr>
        <w:t>规划纲要指出，成渝地区双城经济圈位于“一带一路”和长江经济带交汇处，是西部陆海新通道的起点，具有连接西南西北，沟通东亚与东南亚、南亚的独特优势。区域内生态禀赋优良、能源矿产丰富、城镇密布、风物多样，是我国西部人口最密集、产业基础最雄厚、创新能力最强、市场空间最广阔、开放程度最高的区域，在国家发展大局中具有独特而重要的战略地位。成渝地区双城经济圈总面积</w:t>
      </w:r>
      <w:r>
        <w:rPr>
          <w:rFonts w:hint="eastAsia" w:ascii="Times New Roman" w:hAnsi="Times New Roman" w:eastAsia="方正仿宋_GBK" w:cs="Times New Roman"/>
          <w:i w:val="0"/>
          <w:iCs w:val="0"/>
          <w:caps w:val="0"/>
          <w:color w:val="auto"/>
          <w:spacing w:val="0"/>
          <w:kern w:val="0"/>
          <w:sz w:val="28"/>
          <w:szCs w:val="28"/>
          <w:shd w:val="clear" w:fill="FFFFFF"/>
          <w:lang w:val="en-US" w:eastAsia="zh-CN" w:bidi="ar"/>
        </w:rPr>
        <w:t>18.5</w:t>
      </w:r>
      <w:r>
        <w:rPr>
          <w:rFonts w:hint="eastAsia" w:ascii="方正仿宋_GBK" w:hAnsi="方正仿宋_GBK" w:eastAsia="方正仿宋_GBK" w:cs="方正仿宋_GBK"/>
          <w:i w:val="0"/>
          <w:iCs w:val="0"/>
          <w:caps w:val="0"/>
          <w:color w:val="auto"/>
          <w:spacing w:val="0"/>
          <w:sz w:val="28"/>
          <w:szCs w:val="28"/>
          <w:shd w:val="clear" w:fill="FFFFFF"/>
        </w:rPr>
        <w:t>万平方公里。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FFFFF"/>
        </w:rPr>
        <w:t>　　推动成渝地区双城经济圈建设，是构建以国内大循环为主体、国内国际双循环相互促进新发展格局的重大举措，对推动高质量发展具有重要意义。有利于在西部形成高质量发展的重要增长极，增强人口和经济承载力；有助于打造内陆开放战略高地和参与国际竞争的新基地，助推形成陆海内外联动、东西双向互济的对外开放新格局；有利于吸收生态功能区人口向城市群集中，保护长江上游和西部地区生态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FFFFF"/>
        </w:rPr>
        <w:t>　　规划纲要明确了成渝地区双城经济圈建设的战略定位，即具有全国影响力的重要经济中心、具有全国影响力的科技创新中心、改革开放新高地、高品质生活宜居地。根据规划纲要，到</w:t>
      </w:r>
      <w:r>
        <w:rPr>
          <w:rFonts w:hint="eastAsia" w:ascii="Times New Roman" w:hAnsi="Times New Roman" w:eastAsia="方正仿宋_GBK" w:cs="Times New Roman"/>
          <w:i w:val="0"/>
          <w:iCs w:val="0"/>
          <w:caps w:val="0"/>
          <w:color w:val="auto"/>
          <w:spacing w:val="0"/>
          <w:kern w:val="0"/>
          <w:sz w:val="28"/>
          <w:szCs w:val="28"/>
          <w:shd w:val="clear" w:fill="FFFFFF"/>
          <w:lang w:val="en-US" w:eastAsia="zh-CN" w:bidi="ar"/>
        </w:rPr>
        <w:t>2025年</w:t>
      </w:r>
      <w:r>
        <w:rPr>
          <w:rFonts w:hint="eastAsia" w:ascii="方正仿宋_GBK" w:hAnsi="方正仿宋_GBK" w:eastAsia="方正仿宋_GBK" w:cs="方正仿宋_GBK"/>
          <w:i w:val="0"/>
          <w:iCs w:val="0"/>
          <w:caps w:val="0"/>
          <w:color w:val="auto"/>
          <w:spacing w:val="0"/>
          <w:sz w:val="28"/>
          <w:szCs w:val="28"/>
          <w:shd w:val="clear" w:fill="FFFFFF"/>
        </w:rPr>
        <w:t>，成渝地区双城经济圈经济实力、发展活力、国际影响力大幅提升，一体化发展水平明显提高，区域特色进一步彰显，支撑全国高质量发展的作用显著增强；到</w:t>
      </w:r>
      <w:r>
        <w:rPr>
          <w:rFonts w:hint="eastAsia" w:ascii="Times New Roman" w:hAnsi="Times New Roman" w:eastAsia="方正仿宋_GBK" w:cs="Times New Roman"/>
          <w:i w:val="0"/>
          <w:iCs w:val="0"/>
          <w:caps w:val="0"/>
          <w:color w:val="auto"/>
          <w:spacing w:val="0"/>
          <w:kern w:val="0"/>
          <w:sz w:val="28"/>
          <w:szCs w:val="28"/>
          <w:shd w:val="clear" w:fill="FFFFFF"/>
          <w:lang w:val="en-US" w:eastAsia="zh-CN" w:bidi="ar"/>
        </w:rPr>
        <w:t>2035年，</w:t>
      </w:r>
      <w:r>
        <w:rPr>
          <w:rFonts w:hint="eastAsia" w:ascii="方正仿宋_GBK" w:hAnsi="方正仿宋_GBK" w:eastAsia="方正仿宋_GBK" w:cs="方正仿宋_GBK"/>
          <w:i w:val="0"/>
          <w:iCs w:val="0"/>
          <w:caps w:val="0"/>
          <w:color w:val="auto"/>
          <w:spacing w:val="0"/>
          <w:sz w:val="28"/>
          <w:szCs w:val="28"/>
          <w:shd w:val="clear" w:fill="FFFFFF"/>
        </w:rPr>
        <w:t>建成实力雄厚、特色鲜明的双城经济圈，成为具有国际影响力的活跃增长极和强劲动力源。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方正仿宋_GBK" w:hAnsi="方正仿宋_GBK" w:eastAsia="方正仿宋_GBK" w:cs="方正仿宋_GBK"/>
          <w:i w:val="0"/>
          <w:iCs w:val="0"/>
          <w:caps w:val="0"/>
          <w:color w:val="auto"/>
          <w:spacing w:val="0"/>
          <w:sz w:val="28"/>
          <w:szCs w:val="28"/>
          <w:shd w:val="clear" w:fill="FFFFFF"/>
        </w:rPr>
      </w:pPr>
      <w:r>
        <w:rPr>
          <w:rFonts w:hint="eastAsia" w:ascii="方正仿宋_GBK" w:hAnsi="方正仿宋_GBK" w:eastAsia="方正仿宋_GBK" w:cs="方正仿宋_GBK"/>
          <w:i w:val="0"/>
          <w:iCs w:val="0"/>
          <w:caps w:val="0"/>
          <w:color w:val="auto"/>
          <w:spacing w:val="0"/>
          <w:sz w:val="28"/>
          <w:szCs w:val="28"/>
          <w:shd w:val="clear" w:fill="FFFFFF"/>
        </w:rPr>
        <w:t>规划纲要共</w:t>
      </w:r>
      <w:r>
        <w:rPr>
          <w:rFonts w:hint="eastAsia" w:ascii="Times New Roman" w:hAnsi="Times New Roman" w:eastAsia="方正仿宋_GBK" w:cs="Times New Roman"/>
          <w:i w:val="0"/>
          <w:iCs w:val="0"/>
          <w:caps w:val="0"/>
          <w:color w:val="auto"/>
          <w:spacing w:val="0"/>
          <w:kern w:val="0"/>
          <w:sz w:val="28"/>
          <w:szCs w:val="28"/>
          <w:shd w:val="clear" w:fill="FFFFFF"/>
          <w:lang w:val="en-US" w:eastAsia="zh-CN" w:bidi="ar"/>
        </w:rPr>
        <w:t>12章</w:t>
      </w:r>
      <w:r>
        <w:rPr>
          <w:rFonts w:hint="eastAsia" w:ascii="方正仿宋_GBK" w:hAnsi="方正仿宋_GBK" w:eastAsia="方正仿宋_GBK" w:cs="方正仿宋_GBK"/>
          <w:i w:val="0"/>
          <w:iCs w:val="0"/>
          <w:caps w:val="0"/>
          <w:color w:val="auto"/>
          <w:spacing w:val="0"/>
          <w:sz w:val="28"/>
          <w:szCs w:val="28"/>
          <w:shd w:val="clear" w:fill="FFFFFF"/>
        </w:rPr>
        <w:t>，提出了推动成渝地区双城经济圈建设的</w:t>
      </w:r>
      <w:r>
        <w:rPr>
          <w:rFonts w:hint="eastAsia" w:ascii="Times New Roman" w:hAnsi="Times New Roman" w:eastAsia="方正仿宋_GBK" w:cs="Times New Roman"/>
          <w:i w:val="0"/>
          <w:iCs w:val="0"/>
          <w:caps w:val="0"/>
          <w:color w:val="auto"/>
          <w:spacing w:val="0"/>
          <w:kern w:val="0"/>
          <w:sz w:val="28"/>
          <w:szCs w:val="28"/>
          <w:shd w:val="clear" w:fill="FFFFFF"/>
          <w:lang w:val="en-US" w:eastAsia="zh-CN" w:bidi="ar"/>
        </w:rPr>
        <w:t>9</w:t>
      </w:r>
      <w:r>
        <w:rPr>
          <w:rFonts w:hint="eastAsia" w:ascii="方正仿宋_GBK" w:hAnsi="方正仿宋_GBK" w:eastAsia="方正仿宋_GBK" w:cs="方正仿宋_GBK"/>
          <w:i w:val="0"/>
          <w:iCs w:val="0"/>
          <w:caps w:val="0"/>
          <w:color w:val="auto"/>
          <w:spacing w:val="0"/>
          <w:sz w:val="28"/>
          <w:szCs w:val="28"/>
          <w:shd w:val="clear" w:fill="FFFFFF"/>
        </w:rPr>
        <w:t>项重点任务，包括构建双城经济圈发展新格局、合力建设现代基础设施网络、协同建设现代产业体系、共建具有全国影响力的科技创新中心、打造富有巴蜀特色的国际消费目的地、共筑长江上游生态屏障、联手打造内陆改革开放高地、共同推动城乡融合发展、强化公共服务共建共享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仿宋_GBK" w:hAnsi="方正仿宋_GBK" w:eastAsia="方正仿宋_GBK" w:cs="方正仿宋_GBK"/>
          <w:i w:val="0"/>
          <w:iCs w:val="0"/>
          <w:caps w:val="0"/>
          <w:color w:val="auto"/>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仿宋_GBK" w:hAnsi="方正仿宋_GBK" w:eastAsia="方正仿宋_GBK" w:cs="方正仿宋_GBK"/>
          <w:b/>
          <w:bCs/>
          <w:i w:val="0"/>
          <w:iCs w:val="0"/>
          <w:caps w:val="0"/>
          <w:color w:val="auto"/>
          <w:spacing w:val="0"/>
          <w:sz w:val="28"/>
          <w:szCs w:val="28"/>
          <w:shd w:val="clear" w:fill="FFFFFF"/>
        </w:rPr>
      </w:pPr>
      <w:r>
        <w:rPr>
          <w:rFonts w:hint="eastAsia" w:ascii="方正仿宋_GBK" w:hAnsi="方正仿宋_GBK" w:eastAsia="方正仿宋_GBK" w:cs="方正仿宋_GBK"/>
          <w:b/>
          <w:bCs/>
          <w:i w:val="0"/>
          <w:iCs w:val="0"/>
          <w:caps w:val="0"/>
          <w:color w:val="auto"/>
          <w:spacing w:val="0"/>
          <w:sz w:val="28"/>
          <w:szCs w:val="28"/>
          <w:shd w:val="clear" w:fill="FFFFFF"/>
          <w:lang w:val="en-US" w:eastAsia="zh-CN"/>
        </w:rPr>
        <w:t>附：</w:t>
      </w:r>
      <w:r>
        <w:rPr>
          <w:rFonts w:hint="eastAsia" w:ascii="方正仿宋_GBK" w:hAnsi="方正仿宋_GBK" w:eastAsia="方正仿宋_GBK" w:cs="方正仿宋_GBK"/>
          <w:b/>
          <w:bCs/>
          <w:i w:val="0"/>
          <w:iCs w:val="0"/>
          <w:caps w:val="0"/>
          <w:color w:val="auto"/>
          <w:spacing w:val="0"/>
          <w:sz w:val="28"/>
          <w:szCs w:val="28"/>
          <w:shd w:val="clear" w:fill="FFFFFF"/>
        </w:rPr>
        <w:t>《成渝地区双城经济圈建设规划纲要》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方正仿宋_GBK" w:cs="Times New Roman"/>
          <w:b/>
          <w:bCs/>
          <w:i w:val="0"/>
          <w:iCs w:val="0"/>
          <w:caps w:val="0"/>
          <w:color w:val="auto"/>
          <w:spacing w:val="0"/>
          <w:sz w:val="28"/>
          <w:szCs w:val="28"/>
        </w:rPr>
      </w:pPr>
      <w:r>
        <w:rPr>
          <w:rFonts w:hint="default" w:ascii="Times New Roman" w:hAnsi="Times New Roman" w:eastAsia="方正仿宋_GBK" w:cs="Times New Roman"/>
          <w:b/>
          <w:bCs/>
          <w:i w:val="0"/>
          <w:iCs w:val="0"/>
          <w:caps w:val="0"/>
          <w:color w:val="auto"/>
          <w:spacing w:val="0"/>
          <w:sz w:val="28"/>
          <w:szCs w:val="28"/>
        </w:rPr>
        <w:fldChar w:fldCharType="begin"/>
      </w:r>
      <w:r>
        <w:rPr>
          <w:rFonts w:hint="default" w:ascii="Times New Roman" w:hAnsi="Times New Roman" w:eastAsia="方正仿宋_GBK" w:cs="Times New Roman"/>
          <w:b/>
          <w:bCs/>
          <w:i w:val="0"/>
          <w:iCs w:val="0"/>
          <w:caps w:val="0"/>
          <w:color w:val="auto"/>
          <w:spacing w:val="0"/>
          <w:sz w:val="28"/>
          <w:szCs w:val="28"/>
        </w:rPr>
        <w:instrText xml:space="preserve"> HYPERLINK "http://www.news.cn/politics/zywj/2021-10/21/c_1127978551.htm" </w:instrText>
      </w:r>
      <w:r>
        <w:rPr>
          <w:rFonts w:hint="default" w:ascii="Times New Roman" w:hAnsi="Times New Roman" w:eastAsia="方正仿宋_GBK" w:cs="Times New Roman"/>
          <w:b/>
          <w:bCs/>
          <w:i w:val="0"/>
          <w:iCs w:val="0"/>
          <w:caps w:val="0"/>
          <w:color w:val="auto"/>
          <w:spacing w:val="0"/>
          <w:sz w:val="28"/>
          <w:szCs w:val="28"/>
        </w:rPr>
        <w:fldChar w:fldCharType="separate"/>
      </w:r>
      <w:r>
        <w:rPr>
          <w:rStyle w:val="8"/>
          <w:rFonts w:hint="default" w:ascii="Times New Roman" w:hAnsi="Times New Roman" w:eastAsia="方正仿宋_GBK" w:cs="Times New Roman"/>
          <w:b/>
          <w:bCs/>
          <w:i w:val="0"/>
          <w:iCs w:val="0"/>
          <w:caps w:val="0"/>
          <w:color w:val="auto"/>
          <w:spacing w:val="0"/>
          <w:sz w:val="28"/>
          <w:szCs w:val="28"/>
        </w:rPr>
        <w:t>http://www.news.cn/politics/zywj/2021-10/21/c_1127978551.htm</w:t>
      </w:r>
      <w:r>
        <w:rPr>
          <w:rFonts w:hint="default" w:ascii="Times New Roman" w:hAnsi="Times New Roman" w:eastAsia="方正仿宋_GBK" w:cs="Times New Roman"/>
          <w:b/>
          <w:bCs/>
          <w:i w:val="0"/>
          <w:iCs w:val="0"/>
          <w:caps w:val="0"/>
          <w:color w:val="auto"/>
          <w:spacing w:val="0"/>
          <w:sz w:val="28"/>
          <w:szCs w:val="28"/>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28"/>
          <w:szCs w:val="28"/>
          <w:shd w:val="clear" w:fill="FFFFFF"/>
          <w:lang w:val="en-US" w:eastAsia="zh-CN" w:bidi="ar"/>
        </w:rPr>
      </w:pPr>
    </w:p>
    <w:p>
      <w:pPr>
        <w:rPr>
          <w:rFonts w:hint="eastAsia" w:ascii="方正小标宋_GBK" w:hAnsi="方正小标宋_GBK" w:eastAsia="方正小标宋_GBK" w:cs="方正小标宋_GBK"/>
          <w:b w:val="0"/>
          <w:bCs w:val="0"/>
          <w:i w:val="0"/>
          <w:iCs w:val="0"/>
          <w:caps w:val="0"/>
          <w:color w:val="auto"/>
          <w:spacing w:val="0"/>
          <w:kern w:val="0"/>
          <w:sz w:val="28"/>
          <w:szCs w:val="28"/>
          <w:shd w:val="clear" w:fill="FFFFFF"/>
          <w:lang w:val="en-US" w:eastAsia="zh-CN" w:bidi="ar"/>
        </w:rPr>
      </w:pPr>
      <w:r>
        <w:rPr>
          <w:rFonts w:hint="eastAsia" w:ascii="方正小标宋_GBK" w:hAnsi="方正小标宋_GBK" w:eastAsia="方正小标宋_GBK" w:cs="方正小标宋_GBK"/>
          <w:b w:val="0"/>
          <w:bCs w:val="0"/>
          <w:i w:val="0"/>
          <w:iCs w:val="0"/>
          <w:caps w:val="0"/>
          <w:color w:val="auto"/>
          <w:spacing w:val="0"/>
          <w:kern w:val="0"/>
          <w:sz w:val="28"/>
          <w:szCs w:val="28"/>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560" w:firstLineChars="200"/>
        <w:jc w:val="center"/>
        <w:textAlignment w:val="auto"/>
        <w:rPr>
          <w:rFonts w:hint="eastAsia" w:ascii="方正小标宋_GBK" w:hAnsi="方正小标宋_GBK" w:eastAsia="方正小标宋_GBK" w:cs="方正小标宋_GBK"/>
          <w:b w:val="0"/>
          <w:bCs w:val="0"/>
          <w:i w:val="0"/>
          <w:iCs w:val="0"/>
          <w:caps w:val="0"/>
          <w:color w:val="auto"/>
          <w:spacing w:val="0"/>
          <w:kern w:val="0"/>
          <w:sz w:val="28"/>
          <w:szCs w:val="28"/>
          <w:shd w:val="clear" w:fill="FFFFFF"/>
          <w:lang w:val="en-US" w:eastAsia="zh-CN" w:bidi="ar"/>
        </w:rPr>
      </w:pPr>
      <w:r>
        <w:rPr>
          <w:rFonts w:hint="eastAsia" w:ascii="方正小标宋_GBK" w:hAnsi="方正小标宋_GBK" w:eastAsia="方正小标宋_GBK" w:cs="方正小标宋_GBK"/>
          <w:b w:val="0"/>
          <w:bCs w:val="0"/>
          <w:i w:val="0"/>
          <w:iCs w:val="0"/>
          <w:caps w:val="0"/>
          <w:color w:val="auto"/>
          <w:spacing w:val="0"/>
          <w:kern w:val="0"/>
          <w:sz w:val="28"/>
          <w:szCs w:val="28"/>
          <w:shd w:val="clear" w:fill="FFFFFF"/>
          <w:lang w:val="en-US" w:eastAsia="zh-CN" w:bidi="ar"/>
        </w:rPr>
        <w:t xml:space="preserve">习近平在参观国家“十三五”科技创新成就展时强调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560" w:firstLineChars="200"/>
        <w:jc w:val="center"/>
        <w:textAlignment w:val="auto"/>
        <w:rPr>
          <w:rFonts w:hint="eastAsia" w:ascii="方正小标宋_GBK" w:hAnsi="方正小标宋_GBK" w:eastAsia="方正小标宋_GBK" w:cs="方正小标宋_GBK"/>
          <w:b w:val="0"/>
          <w:bCs w:val="0"/>
          <w:i w:val="0"/>
          <w:iCs w:val="0"/>
          <w:caps w:val="0"/>
          <w:color w:val="auto"/>
          <w:spacing w:val="0"/>
          <w:kern w:val="0"/>
          <w:sz w:val="28"/>
          <w:szCs w:val="28"/>
          <w:shd w:val="clear" w:fill="FFFFFF"/>
          <w:lang w:val="en-US" w:eastAsia="zh-CN" w:bidi="ar"/>
        </w:rPr>
      </w:pPr>
      <w:r>
        <w:rPr>
          <w:rFonts w:hint="eastAsia" w:ascii="方正小标宋_GBK" w:hAnsi="方正小标宋_GBK" w:eastAsia="方正小标宋_GBK" w:cs="方正小标宋_GBK"/>
          <w:b w:val="0"/>
          <w:bCs w:val="0"/>
          <w:i w:val="0"/>
          <w:iCs w:val="0"/>
          <w:caps w:val="0"/>
          <w:color w:val="auto"/>
          <w:spacing w:val="0"/>
          <w:kern w:val="0"/>
          <w:sz w:val="28"/>
          <w:szCs w:val="28"/>
          <w:shd w:val="clear" w:fill="FFFFFF"/>
          <w:lang w:val="en-US" w:eastAsia="zh-CN" w:bidi="ar"/>
        </w:rPr>
        <w:t xml:space="preserve">坚定创新自信紧抓创新机遇 加快实现高水平科技自立自强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560" w:firstLineChars="200"/>
        <w:jc w:val="center"/>
        <w:textAlignment w:val="auto"/>
        <w:rPr>
          <w:rFonts w:hint="default" w:ascii="Times New Roman" w:hAnsi="Times New Roman" w:eastAsia="方正仿宋_GBK" w:cs="Times New Roman"/>
          <w:b w:val="0"/>
          <w:bCs w:val="0"/>
          <w:i w:val="0"/>
          <w:iCs w:val="0"/>
          <w:caps w:val="0"/>
          <w:color w:val="auto"/>
          <w:spacing w:val="0"/>
          <w:kern w:val="0"/>
          <w:sz w:val="28"/>
          <w:szCs w:val="28"/>
          <w:shd w:val="clear" w:fill="FFFFFF"/>
          <w:lang w:val="en-US" w:eastAsia="zh-CN" w:bidi="ar"/>
        </w:rPr>
      </w:pPr>
      <w:r>
        <w:rPr>
          <w:rFonts w:hint="default" w:ascii="Times New Roman" w:hAnsi="Times New Roman" w:eastAsia="方正仿宋_GBK" w:cs="Times New Roman"/>
          <w:b w:val="0"/>
          <w:bCs w:val="0"/>
          <w:i w:val="0"/>
          <w:iCs w:val="0"/>
          <w:caps w:val="0"/>
          <w:color w:val="auto"/>
          <w:spacing w:val="0"/>
          <w:kern w:val="0"/>
          <w:sz w:val="28"/>
          <w:szCs w:val="28"/>
          <w:shd w:val="clear" w:fill="FFFFFF"/>
          <w:lang w:val="en-US" w:eastAsia="zh-CN" w:bidi="ar"/>
        </w:rPr>
        <w:t>来源： 新华网  时间：2021</w:t>
      </w:r>
      <w:r>
        <w:rPr>
          <w:rFonts w:hint="eastAsia" w:ascii="Times New Roman" w:hAnsi="Times New Roman" w:eastAsia="方正仿宋_GBK" w:cs="Times New Roman"/>
          <w:b w:val="0"/>
          <w:bCs w:val="0"/>
          <w:i w:val="0"/>
          <w:iCs w:val="0"/>
          <w:caps w:val="0"/>
          <w:color w:val="auto"/>
          <w:spacing w:val="0"/>
          <w:kern w:val="0"/>
          <w:sz w:val="28"/>
          <w:szCs w:val="28"/>
          <w:shd w:val="clear" w:fill="FFFFFF"/>
          <w:lang w:val="en-US" w:eastAsia="zh-CN" w:bidi="ar"/>
        </w:rPr>
        <w:t>年</w:t>
      </w:r>
      <w:r>
        <w:rPr>
          <w:rFonts w:hint="default" w:ascii="Times New Roman" w:hAnsi="Times New Roman" w:eastAsia="方正仿宋_GBK" w:cs="Times New Roman"/>
          <w:b w:val="0"/>
          <w:bCs w:val="0"/>
          <w:i w:val="0"/>
          <w:iCs w:val="0"/>
          <w:caps w:val="0"/>
          <w:color w:val="auto"/>
          <w:spacing w:val="0"/>
          <w:kern w:val="0"/>
          <w:sz w:val="28"/>
          <w:szCs w:val="28"/>
          <w:shd w:val="clear" w:fill="FFFFFF"/>
          <w:lang w:val="en-US" w:eastAsia="zh-CN" w:bidi="ar"/>
        </w:rPr>
        <w:t>10</w:t>
      </w:r>
      <w:r>
        <w:rPr>
          <w:rFonts w:hint="eastAsia" w:ascii="Times New Roman" w:hAnsi="Times New Roman" w:eastAsia="方正仿宋_GBK" w:cs="Times New Roman"/>
          <w:b w:val="0"/>
          <w:bCs w:val="0"/>
          <w:i w:val="0"/>
          <w:iCs w:val="0"/>
          <w:caps w:val="0"/>
          <w:color w:val="auto"/>
          <w:spacing w:val="0"/>
          <w:kern w:val="0"/>
          <w:sz w:val="28"/>
          <w:szCs w:val="28"/>
          <w:shd w:val="clear" w:fill="FFFFFF"/>
          <w:lang w:val="en-US" w:eastAsia="zh-CN" w:bidi="ar"/>
        </w:rPr>
        <w:t>月</w:t>
      </w:r>
      <w:r>
        <w:rPr>
          <w:rFonts w:hint="default" w:ascii="Times New Roman" w:hAnsi="Times New Roman" w:eastAsia="方正仿宋_GBK" w:cs="Times New Roman"/>
          <w:b w:val="0"/>
          <w:bCs w:val="0"/>
          <w:i w:val="0"/>
          <w:iCs w:val="0"/>
          <w:caps w:val="0"/>
          <w:color w:val="auto"/>
          <w:spacing w:val="0"/>
          <w:kern w:val="0"/>
          <w:sz w:val="28"/>
          <w:szCs w:val="28"/>
          <w:shd w:val="clear" w:fill="FFFFFF"/>
          <w:lang w:val="en-US" w:eastAsia="zh-CN" w:bidi="ar"/>
        </w:rPr>
        <w:t>26</w:t>
      </w:r>
      <w:r>
        <w:rPr>
          <w:rFonts w:hint="eastAsia" w:ascii="Times New Roman" w:hAnsi="Times New Roman" w:eastAsia="方正仿宋_GBK" w:cs="Times New Roman"/>
          <w:b w:val="0"/>
          <w:bCs w:val="0"/>
          <w:i w:val="0"/>
          <w:iCs w:val="0"/>
          <w:caps w:val="0"/>
          <w:color w:val="auto"/>
          <w:spacing w:val="0"/>
          <w:kern w:val="0"/>
          <w:sz w:val="28"/>
          <w:szCs w:val="28"/>
          <w:shd w:val="clear" w:fill="FFFFFF"/>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562" w:firstLineChars="200"/>
        <w:jc w:val="center"/>
        <w:textAlignment w:val="auto"/>
        <w:rPr>
          <w:rFonts w:hint="default" w:ascii="Times New Roman" w:hAnsi="Times New Roman" w:eastAsia="方正仿宋_GBK" w:cs="Times New Roman"/>
          <w:b/>
          <w:bCs/>
          <w:i w:val="0"/>
          <w:iCs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default" w:ascii="Times New Roman" w:hAnsi="Times New Roman" w:eastAsia="方正仿宋_GBK" w:cs="Times New Roman"/>
          <w:i w:val="0"/>
          <w:iCs w:val="0"/>
          <w:caps w:val="0"/>
          <w:color w:val="auto"/>
          <w:spacing w:val="0"/>
          <w:sz w:val="28"/>
          <w:szCs w:val="28"/>
          <w:shd w:val="clear" w:fill="FFFFFF"/>
        </w:rPr>
      </w:pPr>
      <w:r>
        <w:rPr>
          <w:rFonts w:hint="default" w:ascii="Times New Roman" w:hAnsi="Times New Roman" w:eastAsia="方正仿宋_GBK" w:cs="Times New Roman"/>
          <w:i w:val="0"/>
          <w:iCs w:val="0"/>
          <w:caps w:val="0"/>
          <w:color w:val="auto"/>
          <w:spacing w:val="0"/>
          <w:sz w:val="28"/>
          <w:szCs w:val="28"/>
          <w:shd w:val="clear" w:fill="FFFFFF"/>
        </w:rPr>
        <w:t>中共中央总书记、国家主席、中央军委主席习近平26日下午在参观国家“十三五”科技创新成就展时强调，“十三五”时期，我国科技事业加快发展，创新能力大幅提升，在基础前沿、战略高技术、民生科技等领域取得一批重大科技成果。这是在党中央坚强领导下，全党全国特别是广大科技工作者共同奋斗的结果。当前，我国已经开启全面建设社会主义现代化国家新征程，科技创新在党和国家发展全局中具有十分重要的地位和作用，全国广大科技工作者要面向世界科技前沿、面向经济主战场、面向国家重大需求、面向人民生命健康，坚定创新自信，紧抓创新机遇，勇攀科技高峰，破解发展难题，自觉肩负起光荣历史使命，加快实现高水平科技自立自强，为建设世界科技强国、实现中华民族伟大复兴作出新的更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92" w:firstLineChars="200"/>
        <w:jc w:val="left"/>
        <w:textAlignment w:val="auto"/>
        <w:rPr>
          <w:rFonts w:hint="default" w:ascii="Times New Roman" w:hAnsi="Times New Roman" w:eastAsia="方正仿宋_GBK" w:cs="Times New Roman"/>
          <w:i w:val="0"/>
          <w:iCs w:val="0"/>
          <w:caps w:val="0"/>
          <w:color w:val="auto"/>
          <w:spacing w:val="8"/>
          <w:sz w:val="28"/>
          <w:szCs w:val="28"/>
        </w:rPr>
      </w:pPr>
      <w:r>
        <w:rPr>
          <w:rFonts w:hint="default" w:ascii="Times New Roman" w:hAnsi="Times New Roman" w:eastAsia="方正仿宋_GBK" w:cs="Times New Roman"/>
          <w:i w:val="0"/>
          <w:iCs w:val="0"/>
          <w:caps w:val="0"/>
          <w:color w:val="auto"/>
          <w:spacing w:val="8"/>
          <w:sz w:val="28"/>
          <w:szCs w:val="28"/>
          <w:shd w:val="clear" w:fill="FFFFFF"/>
        </w:rPr>
        <w:t>中共中央政治局常委李克强、栗战书、汪洋、王沪宁、赵乐际、韩正，国家副主席王岐山分别参观展览。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92" w:firstLineChars="200"/>
        <w:jc w:val="left"/>
        <w:textAlignment w:val="auto"/>
        <w:rPr>
          <w:rFonts w:hint="default" w:ascii="Times New Roman" w:hAnsi="Times New Roman" w:eastAsia="方正仿宋_GBK" w:cs="Times New Roman"/>
          <w:i w:val="0"/>
          <w:iCs w:val="0"/>
          <w:caps w:val="0"/>
          <w:color w:val="auto"/>
          <w:spacing w:val="8"/>
          <w:sz w:val="28"/>
          <w:szCs w:val="28"/>
        </w:rPr>
      </w:pPr>
      <w:r>
        <w:rPr>
          <w:rFonts w:hint="default" w:ascii="Times New Roman" w:hAnsi="Times New Roman" w:eastAsia="方正仿宋_GBK" w:cs="Times New Roman"/>
          <w:i w:val="0"/>
          <w:iCs w:val="0"/>
          <w:caps w:val="0"/>
          <w:color w:val="auto"/>
          <w:spacing w:val="8"/>
          <w:sz w:val="28"/>
          <w:szCs w:val="28"/>
          <w:shd w:val="clear" w:fill="FFFFFF"/>
        </w:rPr>
        <w:t>下午3时45分许，习近平来到北京展览馆，走进展厅参观展览。展览以“创新驱动发展　迈向科技强国”为主题，共分总序、百年回望、基础研究、高新技术、重大专项、农业科技、社会发展等12个展区。通过1300多件实物、200多件模型等，集中展示“十三五”以来，全党全国贯彻落实以习近平同志为核心的党中央关于科技创新的一系列重大决策部署取得的重大科技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92" w:firstLineChars="200"/>
        <w:jc w:val="left"/>
        <w:textAlignment w:val="auto"/>
        <w:rPr>
          <w:rFonts w:hint="default" w:ascii="Times New Roman" w:hAnsi="Times New Roman" w:eastAsia="方正仿宋_GBK" w:cs="Times New Roman"/>
          <w:i w:val="0"/>
          <w:iCs w:val="0"/>
          <w:caps w:val="0"/>
          <w:color w:val="auto"/>
          <w:spacing w:val="8"/>
          <w:sz w:val="28"/>
          <w:szCs w:val="28"/>
        </w:rPr>
      </w:pPr>
      <w:r>
        <w:rPr>
          <w:rFonts w:hint="default" w:ascii="Times New Roman" w:hAnsi="Times New Roman" w:eastAsia="方正仿宋_GBK" w:cs="Times New Roman"/>
          <w:i w:val="0"/>
          <w:iCs w:val="0"/>
          <w:caps w:val="0"/>
          <w:color w:val="auto"/>
          <w:spacing w:val="8"/>
          <w:sz w:val="28"/>
          <w:szCs w:val="28"/>
          <w:shd w:val="clear" w:fill="FFFFFF"/>
        </w:rPr>
        <w:t>面向世界科技前沿，展览重点展示“九章”量子计算原型机、第二次青藏高原综合科考研究、“天机”类脑芯片等基础前沿重大突破以及散裂中子源、“慧眼”卫星等科学装置。面向经济主战场，重点展示国家新一代人工智能开放创新平台、“京华号”国产最大直径盾构机等。面向国家重大需求，重点展示中国空间站模型、火星车、“嫦娥五号”、“奋斗者”号全海深载人潜水器、集成电路装备、全球首个第四代核电高温气冷示范堆、“国和一号”核电机组等国之重器。面向人民生命健康，重点展示一体化全身正电子发射/磁共振成像装备、无人植物工厂水稻育种加速器以及“科技抗疫”“科技冬奥”的最新成果……一件件实物、一个个模型生动诠释着“十三五”期间我国科技创新取得的重大进展和突出成就，习近平等领导同志仔细观看，认真听取工作人员讲解并询问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val="0"/>
          <w:i w:val="0"/>
          <w:iCs w:val="0"/>
          <w:caps w:val="0"/>
          <w:color w:val="auto"/>
          <w:spacing w:val="0"/>
          <w:sz w:val="28"/>
          <w:szCs w:val="28"/>
          <w:shd w:val="clear" w:fill="FFFFFF"/>
        </w:rPr>
      </w:pPr>
    </w:p>
    <w:p>
      <w:pPr>
        <w:rPr>
          <w:rFonts w:hint="eastAsia" w:ascii="方正小标宋_GBK" w:hAnsi="方正小标宋_GBK" w:eastAsia="方正小标宋_GBK" w:cs="方正小标宋_GBK"/>
          <w:b w:val="0"/>
          <w:bCs w:val="0"/>
          <w:i w:val="0"/>
          <w:iCs w:val="0"/>
          <w:caps w:val="0"/>
          <w:color w:val="auto"/>
          <w:spacing w:val="0"/>
          <w:sz w:val="28"/>
          <w:szCs w:val="28"/>
          <w:shd w:val="clear" w:fill="FFFFFF"/>
        </w:rPr>
      </w:pPr>
      <w:r>
        <w:rPr>
          <w:rFonts w:hint="eastAsia" w:ascii="方正小标宋_GBK" w:hAnsi="方正小标宋_GBK" w:eastAsia="方正小标宋_GBK" w:cs="方正小标宋_GBK"/>
          <w:b w:val="0"/>
          <w:bCs w:val="0"/>
          <w:i w:val="0"/>
          <w:iCs w:val="0"/>
          <w:caps w:val="0"/>
          <w:color w:val="auto"/>
          <w:spacing w:val="0"/>
          <w:sz w:val="28"/>
          <w:szCs w:val="28"/>
          <w:shd w:val="clear" w:fill="FFFFFF"/>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28"/>
          <w:szCs w:val="28"/>
          <w:shd w:val="clear" w:fill="FFFFFF"/>
          <w:lang w:val="en-US" w:eastAsia="zh-CN" w:bidi="ar"/>
        </w:rPr>
      </w:pPr>
      <w:r>
        <w:rPr>
          <w:rFonts w:hint="eastAsia" w:ascii="方正小标宋_GBK" w:hAnsi="方正小标宋_GBK" w:eastAsia="方正小标宋_GBK" w:cs="方正小标宋_GBK"/>
          <w:b w:val="0"/>
          <w:bCs w:val="0"/>
          <w:i w:val="0"/>
          <w:iCs w:val="0"/>
          <w:caps w:val="0"/>
          <w:color w:val="auto"/>
          <w:spacing w:val="0"/>
          <w:kern w:val="0"/>
          <w:sz w:val="28"/>
          <w:szCs w:val="28"/>
          <w:shd w:val="clear" w:fill="FFFFFF"/>
          <w:lang w:val="en-US" w:eastAsia="zh-CN" w:bidi="ar"/>
        </w:rPr>
        <w:t>习近平在中华人民共和国恢复联合国合法席位50周年纪念会议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28"/>
          <w:szCs w:val="28"/>
        </w:rPr>
      </w:pPr>
      <w:r>
        <w:rPr>
          <w:rFonts w:hint="eastAsia" w:ascii="方正小标宋_GBK" w:hAnsi="方正小标宋_GBK" w:eastAsia="方正小标宋_GBK" w:cs="方正小标宋_GBK"/>
          <w:b w:val="0"/>
          <w:bCs w:val="0"/>
          <w:i w:val="0"/>
          <w:iCs w:val="0"/>
          <w:caps w:val="0"/>
          <w:color w:val="auto"/>
          <w:spacing w:val="0"/>
          <w:kern w:val="0"/>
          <w:sz w:val="28"/>
          <w:szCs w:val="28"/>
          <w:shd w:val="clear" w:fill="FFFFFF"/>
          <w:lang w:val="en-US" w:eastAsia="zh-CN" w:bidi="ar"/>
        </w:rPr>
        <w:t>上的讲话（全文）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right="0" w:firstLine="0"/>
        <w:jc w:val="center"/>
        <w:textAlignment w:val="auto"/>
        <w:rPr>
          <w:rFonts w:hint="default" w:ascii="Times New Roman" w:hAnsi="Times New Roman" w:eastAsia="方正仿宋_GBK" w:cs="Times New Roman"/>
          <w:b w:val="0"/>
          <w:bCs w:val="0"/>
          <w:i w:val="0"/>
          <w:iCs w:val="0"/>
          <w:caps w:val="0"/>
          <w:color w:val="auto"/>
          <w:spacing w:val="0"/>
          <w:kern w:val="0"/>
          <w:sz w:val="28"/>
          <w:szCs w:val="28"/>
          <w:shd w:val="clear" w:fill="FFFFFF"/>
          <w:lang w:val="en-US" w:eastAsia="zh-CN" w:bidi="ar"/>
        </w:rPr>
      </w:pPr>
      <w:r>
        <w:rPr>
          <w:rFonts w:hint="default" w:ascii="Times New Roman" w:hAnsi="Times New Roman" w:eastAsia="方正仿宋_GBK" w:cs="Times New Roman"/>
          <w:b w:val="0"/>
          <w:bCs w:val="0"/>
          <w:i w:val="0"/>
          <w:iCs w:val="0"/>
          <w:caps w:val="0"/>
          <w:color w:val="auto"/>
          <w:spacing w:val="0"/>
          <w:kern w:val="0"/>
          <w:sz w:val="28"/>
          <w:szCs w:val="28"/>
          <w:shd w:val="clear" w:fill="FFFFFF"/>
          <w:lang w:val="en-US" w:eastAsia="zh-CN" w:bidi="ar"/>
        </w:rPr>
        <w:t>来源： 新华网</w:t>
      </w:r>
      <w:r>
        <w:rPr>
          <w:rFonts w:hint="eastAsia" w:ascii="Times New Roman" w:hAnsi="Times New Roman" w:eastAsia="方正仿宋_GBK" w:cs="Times New Roman"/>
          <w:b w:val="0"/>
          <w:bCs w:val="0"/>
          <w:i w:val="0"/>
          <w:iCs w:val="0"/>
          <w:caps w:val="0"/>
          <w:color w:val="auto"/>
          <w:spacing w:val="0"/>
          <w:kern w:val="0"/>
          <w:sz w:val="28"/>
          <w:szCs w:val="28"/>
          <w:shd w:val="clear" w:fill="FFFFFF"/>
          <w:lang w:val="en-US" w:eastAsia="zh-CN" w:bidi="ar"/>
        </w:rPr>
        <w:t xml:space="preserve">  时间：</w:t>
      </w:r>
      <w:r>
        <w:rPr>
          <w:rFonts w:hint="default" w:ascii="Times New Roman" w:hAnsi="Times New Roman" w:eastAsia="方正仿宋_GBK" w:cs="Times New Roman"/>
          <w:b w:val="0"/>
          <w:bCs w:val="0"/>
          <w:i w:val="0"/>
          <w:iCs w:val="0"/>
          <w:caps w:val="0"/>
          <w:color w:val="auto"/>
          <w:spacing w:val="0"/>
          <w:kern w:val="0"/>
          <w:sz w:val="28"/>
          <w:szCs w:val="28"/>
          <w:shd w:val="clear" w:fill="FFFFFF"/>
          <w:lang w:val="en-US" w:eastAsia="zh-CN" w:bidi="ar"/>
        </w:rPr>
        <w:t>2021</w:t>
      </w:r>
      <w:r>
        <w:rPr>
          <w:rFonts w:hint="eastAsia" w:ascii="Times New Roman" w:hAnsi="Times New Roman" w:eastAsia="方正仿宋_GBK" w:cs="Times New Roman"/>
          <w:b w:val="0"/>
          <w:bCs w:val="0"/>
          <w:i w:val="0"/>
          <w:iCs w:val="0"/>
          <w:caps w:val="0"/>
          <w:color w:val="auto"/>
          <w:spacing w:val="0"/>
          <w:kern w:val="0"/>
          <w:sz w:val="28"/>
          <w:szCs w:val="28"/>
          <w:shd w:val="clear" w:fill="FFFFFF"/>
          <w:lang w:val="en-US" w:eastAsia="zh-CN" w:bidi="ar"/>
        </w:rPr>
        <w:t>年</w:t>
      </w:r>
      <w:r>
        <w:rPr>
          <w:rFonts w:hint="default" w:ascii="Times New Roman" w:hAnsi="Times New Roman" w:eastAsia="方正仿宋_GBK" w:cs="Times New Roman"/>
          <w:b w:val="0"/>
          <w:bCs w:val="0"/>
          <w:i w:val="0"/>
          <w:iCs w:val="0"/>
          <w:caps w:val="0"/>
          <w:color w:val="auto"/>
          <w:spacing w:val="0"/>
          <w:kern w:val="0"/>
          <w:sz w:val="28"/>
          <w:szCs w:val="28"/>
          <w:shd w:val="clear" w:fill="FFFFFF"/>
          <w:lang w:val="en-US" w:eastAsia="zh-CN" w:bidi="ar"/>
        </w:rPr>
        <w:t>10</w:t>
      </w:r>
      <w:r>
        <w:rPr>
          <w:rFonts w:hint="eastAsia" w:ascii="Times New Roman" w:hAnsi="Times New Roman" w:eastAsia="方正仿宋_GBK" w:cs="Times New Roman"/>
          <w:b w:val="0"/>
          <w:bCs w:val="0"/>
          <w:i w:val="0"/>
          <w:iCs w:val="0"/>
          <w:caps w:val="0"/>
          <w:color w:val="auto"/>
          <w:spacing w:val="0"/>
          <w:kern w:val="0"/>
          <w:sz w:val="28"/>
          <w:szCs w:val="28"/>
          <w:shd w:val="clear" w:fill="FFFFFF"/>
          <w:lang w:val="en-US" w:eastAsia="zh-CN" w:bidi="ar"/>
        </w:rPr>
        <w:t>月</w:t>
      </w:r>
      <w:r>
        <w:rPr>
          <w:rFonts w:hint="default" w:ascii="Times New Roman" w:hAnsi="Times New Roman" w:eastAsia="方正仿宋_GBK" w:cs="Times New Roman"/>
          <w:b w:val="0"/>
          <w:bCs w:val="0"/>
          <w:i w:val="0"/>
          <w:iCs w:val="0"/>
          <w:caps w:val="0"/>
          <w:color w:val="auto"/>
          <w:spacing w:val="0"/>
          <w:kern w:val="0"/>
          <w:sz w:val="28"/>
          <w:szCs w:val="28"/>
          <w:shd w:val="clear" w:fill="FFFFFF"/>
          <w:lang w:val="en-US" w:eastAsia="zh-CN" w:bidi="ar"/>
        </w:rPr>
        <w:t>25 </w:t>
      </w:r>
      <w:r>
        <w:rPr>
          <w:rFonts w:hint="eastAsia" w:ascii="Times New Roman" w:hAnsi="Times New Roman" w:eastAsia="方正仿宋_GBK" w:cs="Times New Roman"/>
          <w:b w:val="0"/>
          <w:bCs w:val="0"/>
          <w:i w:val="0"/>
          <w:iCs w:val="0"/>
          <w:caps w:val="0"/>
          <w:color w:val="auto"/>
          <w:spacing w:val="0"/>
          <w:kern w:val="0"/>
          <w:sz w:val="28"/>
          <w:szCs w:val="28"/>
          <w:shd w:val="clear" w:fill="FFFFFF"/>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right="0" w:firstLine="0"/>
        <w:jc w:val="center"/>
        <w:textAlignment w:val="auto"/>
        <w:rPr>
          <w:rFonts w:hint="default" w:ascii="Times New Roman" w:hAnsi="Times New Roman" w:eastAsia="方正仿宋_GBK" w:cs="Times New Roman"/>
          <w:b/>
          <w:bCs/>
          <w:i w:val="0"/>
          <w:iCs w:val="0"/>
          <w:caps w:val="0"/>
          <w:color w:val="auto"/>
          <w:spacing w:val="0"/>
          <w:kern w:val="0"/>
          <w:sz w:val="28"/>
          <w:szCs w:val="28"/>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尊敬的古特雷斯秘书长，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各位驻华使节和国际组织驻华代表，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女士们，先生们，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朋友们，同志们：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50年前的今天，第二十六届联合国大会以压倒性多数通过第2758号决议，决定恢复中华人民共和国在联合国的一切权利，承认中华人民共和国政府代表是中国在联合国的唯一合法代表。这是中国人民的胜利，也是世界各国人民的胜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今天，在这个特殊的日子里，我们汇聚一堂，回顾历史，展望未来，很有意义。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新中国恢复在联合国合法席位，是世界上的一个大事件，也是联合国的一个大事件。这是世界上一切爱好和平和主持正义的国家共同努力的结果。这标志着占世界人口四分之一的中国人民从此重新走上联合国舞台。这对中国、对世界都具有重大而深远的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在这里，我谨代表中国政府和中国人民，向联合国大会第2758号决议所有提案国和支持国，表示衷心的感谢！向一切主持正义的国家和人民，致以崇高的敬意！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女士们、先生们，朋友们、同志们！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新中国恢复在联合国合法席位以来的50年，是中国和平发展、造福人类的50年。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这50年，中国人民始终发扬自强不息精神，在风云变幻中把握中国前进方向，书写了中国以及人类发展的壮阔史诗。在新中国成立以来国家建设和发展的基础上，中国人民开启了改革开放历史新时期，成功开创和发展中国特色社会主义，不断解放和发展社会生产力，不断提高生活水平，实现了从生产力相对落后的状况到经济总量跃居世界第二的历史性突破。经过艰苦奋斗，中国人民用自己的双手在中华大地上实现了全面建成小康社会的目标，打赢了脱贫攻坚战，历史性地解决了绝对贫困问题，开启了全面建设社会主义现代化国家新征程，迎来了中华民族伟大复兴的光明前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这50年，中国人民始终同世界各国人民团结合作，维护国际公平正义，为世界和平与发展作出了重大贡献。中国人民热爱和平，深知和平安宁的珍贵，始终奉行独立自主的和平外交政策，主持公道，伸张正义，坚决反对霸权主义和强权政治。中国人民坚定支持广大发展中国家维护自身主权、安全、发展利益的正义斗争。中国人民致力于推动共同发展，从“坦赞铁路”到“一带一路”，向发展中国家提供力所能及的帮助，不断以中国发展为世界提供新机遇。在新冠肺炎疫情席卷全球的危难之际，中国积极同世界分享防控经验，向各国输送了大批抗疫物资、疫苗药品，深入开展病毒溯源科学合作，真诚为人类彻底战胜疫情而积极努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这50年，中国人民始终维护联合国权威和地位，践行多边主义，中国同联合国合作日益深化。中国忠实履行联合国安理会常任理事国职责和使命，维护联合国宪章宗旨和原则，维护联合国在国际事务中的核心作用。中国积极倡导以和平方式政治解决争端，派出5万多人次参加联合国维和行动，已经成为第二大联合国会费国、第二大维和摊款国。中国率先实现联合国千年发展目标，带头落实2030年可持续发展议程，对世界减贫贡献超过70%。中国始终遵循联合国宪章和《世界人权宣言》精神，坚持把人权普遍性同中国实际结合起来，走出了一条符合时代潮流、具有中国特色的人权发展道路，为中国人权进步和国际人权事业作出了重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女士们、先生们，朋友们、同志们！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世界潮流，浩浩荡荡，顺之则昌，逆之则亡。过去50年，尽管国际形势跌宕起伏，但在世界各国人民共同努力下，世界总体保持稳定，世界经济快速发展，科技创新日新月异，一大批发展中国家成长壮大，十几亿人口摆脱贫困，几十亿人口不断走向现代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当前，世界百年未有之大变局加速演进，和平发展进步力量不断增长。我们应该顺应历史大势，坚持合作、不搞对抗，坚持开放、不搞封闭，坚持互利共赢、不搞零和博弈，坚决反对一切形式的霸权主义和强权政治，坚决反对一切形式的单边主义和保护主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我们应该大力弘扬和平、发展、公平、正义、民主、自由的全人类共同价值，共同为建设一个更加美好的世界提供正确理念指引。和平与发展是我们的共同事业，公平正义是我们的共同理想，民主自由是我们的共同追求。世界是丰富多彩的，多样性是人类文明的魅力所在，更是世界发展的活力和动力之源。“非尽百家之美，不能成一人之奇。”文明没有高下、优劣之分，只有特色、地域之别，只有在交流中才能融合，在融合中才能进步。一个国家走的道路行不行，关键要看是否符合本国国情，是否顺应时代发展潮流，能否带来经济发展、社会进步、民生改善、社会稳定，能否得到人民支持和拥护，能否为人类进步事业作出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我们应该携手推动构建人类命运共同体，共同建设持久和平、普遍安全、共同繁荣、开放包容、清洁美丽的世界。人类是一个整体，地球是一个家园。任何人、任何国家都无法独善其身。人类应该和衷共济、和合共生，朝着构建人类命运共同体方向不断迈进，共同创造更加美好未来。推动构建人类命运共同体，不是以一种制度代替另一种制度，不是以一种文明代替另一种文明，而是不同社会制度、不同意识形态、不同历史文化、不同发展水平的国家在国际事务中利益共生、权利共享、责任共担，形成共建美好世界的最大公约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我们应该坚持互利共赢，共同推动经济社会发展更好造福人民。中国古人说：“为治之本，务在于安民；安民之本，在于足用。”推动发展、安居乐业是各国人民共同愿望。为了人民而发展，发展才有意义；依靠人民而发展，发展才有动力。世界各国应该坚持以人民为中心，努力实现更高质量、更有效率、更加公平、更可持续、更为安全的发展。要破解发展不平衡不充分问题，提高发展的平衡性、协调性、包容性。要增强人民发展能力，形成人人参与、人人享有的发展环境，创造发展成果更多更公平惠及每一个国家每一个人的发展局面。不久前，我在第七十六届联合国大会上提出全球发展倡议，希望各国共同努力，克服新冠肺炎疫情对全球发展的冲击，加快落实2030年可持续发展议程，构建全球发展共同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我们应该加强合作，共同应对人类面临的各种挑战和全球性问题。地区争端和恐怖主义、气候变化、网络安全、生物安全等全球性问题正摆在国际社会面前，只有形成更加包容的全球治理、更加有效的多边机制、更加积极的区域合作，才能有效加以应对。气候变化是大自然对人类敲响的警钟。世界各国应该采取实际行动为自然守住安全边界，鼓励绿色复苏、绿色生产、绿色消费，推动形成文明健康生活方式，形成人与自然和谐共生的格局，让良好生态环境成为可持续发展的不竭源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我们应该坚决维护联合国权威和地位，共同践行真正的多边主义。推动构建人类命运共同体，需要一个强有力的联合国，需要改革和建设全球治理体系。世界各国应该维护以联合国为核心的国际体系、以国际法为基础的国际秩序、以联合国宪章宗旨和原则为基础的国际关系基本准则。国际规则只能由联合国193个会员国共同制定，不能由个别国家和国家集团来决定。国际规则应该由联合国193个会员国共同遵守，没有也不应该有例外。对联合国，世界各国都应该秉持尊重的态度，爱护好、守护好这个大家庭，决不能合则利用、不合则弃之，让联合国在促进人类和平与发展的崇高事业中发挥更为积极的作用。中国愿同各国秉持共商共建共享理念，探索合作思路，创新合作模式，不断丰富新形势下多边主义实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女士们、先生们，朋友们、同志们！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追昔抚今，鉴往知来。站在新的历史起点，中国将坚持走和平发展之路，始终做世界和平的建设者；坚持走改革开放之路，始终做全球发展的贡献者；坚持走多边主义之路，始终做国际秩序的维护者。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“青山一道同云雨，明月何曾是两乡。”让我们携起手来，站在历史正确的一边，站在人类进步的一边，为实现世界永续和平发展，为推动构建人类命运共同体而不懈奋斗！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shd w:val="clear" w:fill="FFFFFF"/>
        </w:rPr>
        <w:t>　　谢谢大家。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仿宋_GBK" w:cs="Times New Roman"/>
          <w:b/>
          <w:bCs/>
          <w:i w:val="0"/>
          <w:iCs w:val="0"/>
          <w:caps w:val="0"/>
          <w:color w:val="auto"/>
          <w:spacing w:val="0"/>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仿宋_GBK" w:cs="Times New Roman"/>
          <w:b/>
          <w:bCs/>
          <w:i w:val="0"/>
          <w:iCs w:val="0"/>
          <w:caps w:val="0"/>
          <w:color w:val="auto"/>
          <w:spacing w:val="0"/>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bCs/>
          <w:i w:val="0"/>
          <w:iCs w:val="0"/>
          <w:caps w:val="0"/>
          <w:color w:val="auto"/>
          <w:spacing w:val="0"/>
          <w:sz w:val="28"/>
          <w:szCs w:val="28"/>
        </w:rPr>
      </w:pPr>
      <w:r>
        <w:rPr>
          <w:rFonts w:hint="eastAsia" w:ascii="方正小标宋_GBK" w:hAnsi="方正小标宋_GBK" w:eastAsia="方正小标宋_GBK" w:cs="方正小标宋_GBK"/>
          <w:b/>
          <w:bCs/>
          <w:i w:val="0"/>
          <w:iCs w:val="0"/>
          <w:caps w:val="0"/>
          <w:color w:val="auto"/>
          <w:spacing w:val="0"/>
          <w:sz w:val="28"/>
          <w:szCs w:val="28"/>
        </w:rPr>
        <w:t>十三届全国人大常委会第三十一次会议在京闭幕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bCs/>
          <w:i w:val="0"/>
          <w:iCs w:val="0"/>
          <w:caps w:val="0"/>
          <w:color w:val="auto"/>
          <w:spacing w:val="0"/>
          <w:sz w:val="28"/>
          <w:szCs w:val="28"/>
        </w:rPr>
      </w:pPr>
      <w:r>
        <w:rPr>
          <w:rFonts w:hint="eastAsia" w:ascii="方正小标宋_GBK" w:hAnsi="方正小标宋_GBK" w:eastAsia="方正小标宋_GBK" w:cs="方正小标宋_GBK"/>
          <w:b/>
          <w:bCs/>
          <w:i w:val="0"/>
          <w:iCs w:val="0"/>
          <w:caps w:val="0"/>
          <w:color w:val="auto"/>
          <w:spacing w:val="0"/>
          <w:sz w:val="28"/>
          <w:szCs w:val="28"/>
        </w:rPr>
        <w:t xml:space="preserve">表决通过家庭教育促进法等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方正仿宋_GBK" w:cs="Times New Roman"/>
          <w:b w:val="0"/>
          <w:bCs w:val="0"/>
          <w:i w:val="0"/>
          <w:iCs w:val="0"/>
          <w:caps w:val="0"/>
          <w:color w:val="auto"/>
          <w:spacing w:val="0"/>
          <w:sz w:val="28"/>
          <w:szCs w:val="28"/>
          <w:lang w:val="en-US" w:eastAsia="zh-CN"/>
        </w:rPr>
      </w:pPr>
      <w:r>
        <w:rPr>
          <w:rFonts w:hint="default" w:ascii="Times New Roman" w:hAnsi="Times New Roman" w:eastAsia="方正仿宋_GBK" w:cs="Times New Roman"/>
          <w:b w:val="0"/>
          <w:bCs w:val="0"/>
          <w:i w:val="0"/>
          <w:iCs w:val="0"/>
          <w:caps w:val="0"/>
          <w:color w:val="auto"/>
          <w:spacing w:val="0"/>
          <w:sz w:val="28"/>
          <w:szCs w:val="28"/>
        </w:rPr>
        <w:t>来源： 新华网</w:t>
      </w:r>
      <w:r>
        <w:rPr>
          <w:rFonts w:hint="default" w:ascii="Times New Roman" w:hAnsi="Times New Roman" w:eastAsia="方正仿宋_GBK" w:cs="Times New Roman"/>
          <w:b w:val="0"/>
          <w:bCs w:val="0"/>
          <w:i w:val="0"/>
          <w:iCs w:val="0"/>
          <w:caps w:val="0"/>
          <w:color w:val="auto"/>
          <w:spacing w:val="0"/>
          <w:sz w:val="28"/>
          <w:szCs w:val="28"/>
          <w:lang w:val="en-US" w:eastAsia="zh-CN"/>
        </w:rPr>
        <w:t xml:space="preserve">   时间：</w:t>
      </w:r>
      <w:r>
        <w:rPr>
          <w:rFonts w:hint="default" w:ascii="Times New Roman" w:hAnsi="Times New Roman" w:eastAsia="方正仿宋_GBK" w:cs="Times New Roman"/>
          <w:b w:val="0"/>
          <w:bCs w:val="0"/>
          <w:i w:val="0"/>
          <w:iCs w:val="0"/>
          <w:caps w:val="0"/>
          <w:color w:val="auto"/>
          <w:spacing w:val="0"/>
          <w:sz w:val="28"/>
          <w:szCs w:val="28"/>
        </w:rPr>
        <w:t>2021</w:t>
      </w:r>
      <w:r>
        <w:rPr>
          <w:rFonts w:hint="eastAsia" w:ascii="Times New Roman" w:hAnsi="Times New Roman" w:eastAsia="方正仿宋_GBK" w:cs="Times New Roman"/>
          <w:b w:val="0"/>
          <w:bCs w:val="0"/>
          <w:i w:val="0"/>
          <w:iCs w:val="0"/>
          <w:caps w:val="0"/>
          <w:color w:val="auto"/>
          <w:spacing w:val="0"/>
          <w:sz w:val="28"/>
          <w:szCs w:val="28"/>
          <w:lang w:val="en-US" w:eastAsia="zh-CN"/>
        </w:rPr>
        <w:t>年</w:t>
      </w:r>
      <w:r>
        <w:rPr>
          <w:rFonts w:hint="default" w:ascii="Times New Roman" w:hAnsi="Times New Roman" w:eastAsia="方正仿宋_GBK" w:cs="Times New Roman"/>
          <w:b w:val="0"/>
          <w:bCs w:val="0"/>
          <w:i w:val="0"/>
          <w:iCs w:val="0"/>
          <w:caps w:val="0"/>
          <w:color w:val="auto"/>
          <w:spacing w:val="0"/>
          <w:sz w:val="28"/>
          <w:szCs w:val="28"/>
        </w:rPr>
        <w:t>10</w:t>
      </w:r>
      <w:r>
        <w:rPr>
          <w:rFonts w:hint="eastAsia" w:ascii="Times New Roman" w:hAnsi="Times New Roman" w:eastAsia="方正仿宋_GBK" w:cs="Times New Roman"/>
          <w:b w:val="0"/>
          <w:bCs w:val="0"/>
          <w:i w:val="0"/>
          <w:iCs w:val="0"/>
          <w:caps w:val="0"/>
          <w:color w:val="auto"/>
          <w:spacing w:val="0"/>
          <w:sz w:val="28"/>
          <w:szCs w:val="28"/>
          <w:lang w:val="en-US" w:eastAsia="zh-CN"/>
        </w:rPr>
        <w:t>月</w:t>
      </w:r>
      <w:r>
        <w:rPr>
          <w:rFonts w:hint="default" w:ascii="Times New Roman" w:hAnsi="Times New Roman" w:eastAsia="方正仿宋_GBK" w:cs="Times New Roman"/>
          <w:b w:val="0"/>
          <w:bCs w:val="0"/>
          <w:i w:val="0"/>
          <w:iCs w:val="0"/>
          <w:caps w:val="0"/>
          <w:color w:val="auto"/>
          <w:spacing w:val="0"/>
          <w:sz w:val="28"/>
          <w:szCs w:val="28"/>
        </w:rPr>
        <w:t>23</w:t>
      </w:r>
      <w:r>
        <w:rPr>
          <w:rFonts w:hint="eastAsia" w:ascii="Times New Roman" w:hAnsi="Times New Roman" w:eastAsia="方正仿宋_GBK" w:cs="Times New Roman"/>
          <w:b w:val="0"/>
          <w:bCs w:val="0"/>
          <w:i w:val="0"/>
          <w:iCs w:val="0"/>
          <w:caps w:val="0"/>
          <w:color w:val="auto"/>
          <w:spacing w:val="0"/>
          <w:sz w:val="28"/>
          <w:szCs w:val="28"/>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仿宋_GBK" w:cs="Times New Roman"/>
          <w:b w:val="0"/>
          <w:bCs w:val="0"/>
          <w:i w:val="0"/>
          <w:iCs w:val="0"/>
          <w:caps w:val="0"/>
          <w:color w:val="auto"/>
          <w:spacing w:val="0"/>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rPr>
        <w:t>十三届全国人大常委会第三十一次会议23日上午在北京人民大会堂闭幕。会议经表决，通过了家庭教育促进法、陆地国界法、关于修改审计法的决定。国家主席习近平分别签署第98、99、100号主席令予以公布。栗战书委员长主持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rPr>
        <w:t>　　常委会组成人员161人出席会议，出席人数符合法定人数。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rPr>
        <w:t>　　会议表决通过了全国人大常委会关于授权国务院在营商环境创新试点城市暂时调整适用计量法有关规定的决定。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rPr>
        <w:t>　　会议表决通过了全国人大常委会关于授权国务院在部分地区开展房地产税改革试点工作的决定。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rPr>
        <w:t>　　会议表决通过了全国人大常委会关于深化国防动员体制改革期间暂时调整适用相关法律规定的决定。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rPr>
        <w:t>　　会议表决通过了全国人大常委会关于批准《中华人民共和国和智利共和国引渡条约》的决定、关于批准《关于为盲人、视力障碍者或其他印刷品阅读障碍者获得已出版作品提供便利的马拉喀什条约》的决定。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rPr>
        <w:t>　　会议表决通过了全国人大监察和司法委员会、财政经济委员会、外事委员会、环境与资源保护委员会、社会建设委员会分别提出的关于十三届全国人大四次会议主席团交付审议的代表提出的议案审议结果的报告。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rPr>
        <w:t>　　会议表决通过了全国人大常委会代表资格审查委员会关于个别代表的代表资格的报告。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rPr>
        <w:t>　　会议经表决，任命雪克来提·扎克尔、齐扎拉为全国人大民族委员会副主任委员；任命刘家义、娄勤俭为全国人大财政经济委员会副主任委员；任命吴英杰、许达哲为全国人大教育科学文化卫生委员会副主任委员；任命李锦斌、刘奇为全国人大环境与资源保护委员会副主任委员；任命鹿心社为全国人大农业与农村委员会副主任委员；任命阮成发为全国人大社会建设委员会副主任委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rPr>
        <w:t>　　会议还表决通过了其他任免案。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rPr>
        <w:t>　　全国人大常委会副委员长王晨、曹建明、张春贤、沈跃跃、吉炳轩、艾力更·依明巴海、万鄂湘、陈竺、王东明、白玛赤林、丁仲礼、郝明金、蔡达峰、武维华，秘书长杨振武出席会议。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default" w:ascii="Times New Roman" w:hAnsi="Times New Roman" w:eastAsia="方正仿宋_GBK" w:cs="Times New Roman"/>
          <w:i w:val="0"/>
          <w:iCs w:val="0"/>
          <w:caps w:val="0"/>
          <w:color w:val="auto"/>
          <w:spacing w:val="0"/>
          <w:sz w:val="28"/>
          <w:szCs w:val="28"/>
        </w:rPr>
      </w:pPr>
      <w:r>
        <w:rPr>
          <w:rFonts w:hint="default" w:ascii="Times New Roman" w:hAnsi="Times New Roman" w:eastAsia="方正仿宋_GBK" w:cs="Times New Roman"/>
          <w:i w:val="0"/>
          <w:iCs w:val="0"/>
          <w:caps w:val="0"/>
          <w:color w:val="auto"/>
          <w:spacing w:val="0"/>
          <w:sz w:val="28"/>
          <w:szCs w:val="28"/>
        </w:rPr>
        <w:t>国家监察委员会主任杨晓渡，国务委员肖捷，最高人民法院院长周强，最高人民检察院检察长张军，全国人大各专门委员会成员，各省、自治区、直辖市人大常委会负责同志，部分全国人大代表，有关部门负责同志等列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default" w:ascii="Times New Roman" w:hAnsi="Times New Roman" w:eastAsia="方正仿宋_GBK" w:cs="Times New Roman"/>
          <w:i w:val="0"/>
          <w:iCs w:val="0"/>
          <w:caps w:val="0"/>
          <w:color w:val="auto"/>
          <w:spacing w:val="0"/>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Times New Roman" w:hAnsi="Times New Roman" w:eastAsia="方正仿宋_GBK" w:cs="Times New Roman"/>
          <w:i w:val="0"/>
          <w:iCs w:val="0"/>
          <w:caps w:val="0"/>
          <w:color w:val="auto"/>
          <w:spacing w:val="0"/>
          <w:sz w:val="28"/>
          <w:szCs w:val="28"/>
        </w:rPr>
      </w:pPr>
      <w:r>
        <w:rPr>
          <w:rFonts w:hint="eastAsia" w:ascii="Times New Roman" w:hAnsi="Times New Roman" w:eastAsia="方正仿宋_GBK" w:cs="Times New Roman"/>
          <w:i w:val="0"/>
          <w:iCs w:val="0"/>
          <w:caps w:val="0"/>
          <w:color w:val="auto"/>
          <w:spacing w:val="0"/>
          <w:sz w:val="28"/>
          <w:szCs w:val="28"/>
          <w:lang w:val="en-US" w:eastAsia="zh-CN"/>
        </w:rPr>
        <w:t>附：</w:t>
      </w:r>
      <w:r>
        <w:rPr>
          <w:rFonts w:hint="eastAsia" w:ascii="Times New Roman" w:hAnsi="Times New Roman" w:eastAsia="方正仿宋_GBK" w:cs="Times New Roman"/>
          <w:i w:val="0"/>
          <w:iCs w:val="0"/>
          <w:caps w:val="0"/>
          <w:color w:val="auto"/>
          <w:spacing w:val="0"/>
          <w:sz w:val="28"/>
          <w:szCs w:val="28"/>
        </w:rPr>
        <w:t>中华人民共和国家庭教育促进法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Times New Roman" w:eastAsia="方正仿宋_GBK" w:cs="Times New Roman"/>
          <w:b/>
          <w:bCs/>
          <w:i w:val="0"/>
          <w:iCs w:val="0"/>
          <w:caps w:val="0"/>
          <w:color w:val="auto"/>
          <w:spacing w:val="0"/>
          <w:kern w:val="0"/>
          <w:sz w:val="28"/>
          <w:szCs w:val="28"/>
          <w:shd w:val="clear" w:fill="FFFFFF"/>
          <w:lang w:val="en-US" w:eastAsia="zh-CN" w:bidi="ar"/>
        </w:rPr>
      </w:pPr>
      <w:r>
        <w:rPr>
          <w:rFonts w:hint="eastAsia" w:ascii="Times New Roman" w:hAnsi="Times New Roman" w:eastAsia="方正仿宋_GBK" w:cs="Times New Roman"/>
          <w:i w:val="0"/>
          <w:iCs w:val="0"/>
          <w:caps w:val="0"/>
          <w:color w:val="auto"/>
          <w:spacing w:val="0"/>
          <w:sz w:val="28"/>
          <w:szCs w:val="28"/>
          <w:lang w:val="en-US" w:eastAsia="zh-CN"/>
        </w:rPr>
        <w:fldChar w:fldCharType="begin"/>
      </w:r>
      <w:r>
        <w:rPr>
          <w:rFonts w:hint="eastAsia" w:ascii="Times New Roman" w:hAnsi="Times New Roman" w:eastAsia="方正仿宋_GBK" w:cs="Times New Roman"/>
          <w:i w:val="0"/>
          <w:iCs w:val="0"/>
          <w:caps w:val="0"/>
          <w:color w:val="auto"/>
          <w:spacing w:val="0"/>
          <w:sz w:val="28"/>
          <w:szCs w:val="28"/>
          <w:lang w:val="en-US" w:eastAsia="zh-CN"/>
        </w:rPr>
        <w:instrText xml:space="preserve"> HYPERLINK "http://www.news.cn/legal/2021-10/23/c_1127988845.htm" </w:instrText>
      </w:r>
      <w:r>
        <w:rPr>
          <w:rFonts w:hint="eastAsia" w:ascii="Times New Roman" w:hAnsi="Times New Roman" w:eastAsia="方正仿宋_GBK" w:cs="Times New Roman"/>
          <w:i w:val="0"/>
          <w:iCs w:val="0"/>
          <w:caps w:val="0"/>
          <w:color w:val="auto"/>
          <w:spacing w:val="0"/>
          <w:sz w:val="28"/>
          <w:szCs w:val="28"/>
          <w:lang w:val="en-US" w:eastAsia="zh-CN"/>
        </w:rPr>
        <w:fldChar w:fldCharType="separate"/>
      </w:r>
      <w:r>
        <w:rPr>
          <w:rStyle w:val="9"/>
          <w:rFonts w:hint="eastAsia" w:ascii="Times New Roman" w:hAnsi="Times New Roman" w:eastAsia="方正仿宋_GBK" w:cs="Times New Roman"/>
          <w:i w:val="0"/>
          <w:iCs w:val="0"/>
          <w:caps w:val="0"/>
          <w:color w:val="auto"/>
          <w:spacing w:val="0"/>
          <w:sz w:val="28"/>
          <w:szCs w:val="28"/>
          <w:lang w:val="en-US" w:eastAsia="zh-CN"/>
        </w:rPr>
        <w:t>http://www.news.cn/legal/2021-10/23/c_1127988845.htm</w:t>
      </w:r>
      <w:r>
        <w:rPr>
          <w:rFonts w:hint="eastAsia" w:ascii="Times New Roman" w:hAnsi="Times New Roman" w:eastAsia="方正仿宋_GBK" w:cs="Times New Roman"/>
          <w:i w:val="0"/>
          <w:iCs w:val="0"/>
          <w:caps w:val="0"/>
          <w:color w:val="auto"/>
          <w:spacing w:val="0"/>
          <w:sz w:val="28"/>
          <w:szCs w:val="28"/>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Helvetica" w:hAnsi="Helvetica" w:eastAsia="Helvetica" w:cs="Helvetica"/>
          <w:b/>
          <w:bCs/>
          <w:i w:val="0"/>
          <w:iCs w:val="0"/>
          <w:caps w:val="0"/>
          <w:color w:val="auto"/>
          <w:spacing w:val="0"/>
          <w:sz w:val="49"/>
          <w:szCs w:val="4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92699691-0205-481A-B46D-499C065A0681}"/>
  </w:font>
  <w:font w:name="方正仿宋_GBK">
    <w:panose1 w:val="02000000000000000000"/>
    <w:charset w:val="86"/>
    <w:family w:val="auto"/>
    <w:pitch w:val="default"/>
    <w:sig w:usb0="A00002BF" w:usb1="38CF7CFA" w:usb2="00082016" w:usb3="00000000" w:csb0="00040001" w:csb1="00000000"/>
    <w:embedRegular r:id="rId2" w:fontKey="{AE06B6E7-01EC-4BCF-B128-E1A25C21A9EC}"/>
  </w:font>
  <w:font w:name="Helvetica">
    <w:altName w:val="Arial"/>
    <w:panose1 w:val="00000000000000000000"/>
    <w:charset w:val="00"/>
    <w:family w:val="auto"/>
    <w:pitch w:val="default"/>
    <w:sig w:usb0="00000000" w:usb1="00000000" w:usb2="00000000" w:usb3="00000000" w:csb0="00000000" w:csb1="00000000"/>
    <w:embedRegular r:id="rId3" w:fontKey="{ACC75E3A-16BD-4B9B-82A1-E3046CA5D42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B1954"/>
    <w:rsid w:val="023F06BA"/>
    <w:rsid w:val="031C0F5D"/>
    <w:rsid w:val="03D31AE8"/>
    <w:rsid w:val="03FF3C3F"/>
    <w:rsid w:val="044B16B0"/>
    <w:rsid w:val="052B585A"/>
    <w:rsid w:val="05395ABE"/>
    <w:rsid w:val="05976E0B"/>
    <w:rsid w:val="07850DD6"/>
    <w:rsid w:val="09F22B47"/>
    <w:rsid w:val="0E7E247E"/>
    <w:rsid w:val="0FC24A15"/>
    <w:rsid w:val="11B70EAC"/>
    <w:rsid w:val="16FA6219"/>
    <w:rsid w:val="1886038D"/>
    <w:rsid w:val="1DD94EE9"/>
    <w:rsid w:val="1F3B1FBA"/>
    <w:rsid w:val="20590D60"/>
    <w:rsid w:val="2BDC2F0E"/>
    <w:rsid w:val="2BEF70AF"/>
    <w:rsid w:val="2D510CA8"/>
    <w:rsid w:val="2E9E03B3"/>
    <w:rsid w:val="2EFB1954"/>
    <w:rsid w:val="30E94DA3"/>
    <w:rsid w:val="32145AB9"/>
    <w:rsid w:val="35157700"/>
    <w:rsid w:val="35E84BBC"/>
    <w:rsid w:val="398A1E58"/>
    <w:rsid w:val="3C110A67"/>
    <w:rsid w:val="41D04E80"/>
    <w:rsid w:val="425F441C"/>
    <w:rsid w:val="440E166B"/>
    <w:rsid w:val="44D637DD"/>
    <w:rsid w:val="46164F28"/>
    <w:rsid w:val="47827B7C"/>
    <w:rsid w:val="49AB2F62"/>
    <w:rsid w:val="4FAE0C36"/>
    <w:rsid w:val="5054585E"/>
    <w:rsid w:val="513E6FF4"/>
    <w:rsid w:val="523E6DC8"/>
    <w:rsid w:val="53887A2C"/>
    <w:rsid w:val="543360F9"/>
    <w:rsid w:val="54FD4273"/>
    <w:rsid w:val="55B35E4D"/>
    <w:rsid w:val="56101A66"/>
    <w:rsid w:val="583B752F"/>
    <w:rsid w:val="587637B2"/>
    <w:rsid w:val="59AF70BF"/>
    <w:rsid w:val="59C8077B"/>
    <w:rsid w:val="5B4270D6"/>
    <w:rsid w:val="5B7D697A"/>
    <w:rsid w:val="5BB82570"/>
    <w:rsid w:val="5BE538E0"/>
    <w:rsid w:val="5ED04830"/>
    <w:rsid w:val="62DE1760"/>
    <w:rsid w:val="635C23EB"/>
    <w:rsid w:val="63A779F1"/>
    <w:rsid w:val="63D371AC"/>
    <w:rsid w:val="65184448"/>
    <w:rsid w:val="65AA5850"/>
    <w:rsid w:val="67944FCA"/>
    <w:rsid w:val="68406820"/>
    <w:rsid w:val="69121202"/>
    <w:rsid w:val="6E324646"/>
    <w:rsid w:val="6EEE0A27"/>
    <w:rsid w:val="71C5776A"/>
    <w:rsid w:val="71EF4F07"/>
    <w:rsid w:val="729436F4"/>
    <w:rsid w:val="74052F75"/>
    <w:rsid w:val="79BF2A0C"/>
    <w:rsid w:val="79DC71D0"/>
    <w:rsid w:val="7D723327"/>
    <w:rsid w:val="7EFC2D29"/>
    <w:rsid w:val="7FD2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24"/>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 w:type="paragraph" w:customStyle="1" w:styleId="10">
    <w:name w:val="章（第一）"/>
    <w:qFormat/>
    <w:uiPriority w:val="0"/>
    <w:rPr>
      <w:rFonts w:ascii="Times New Roman" w:hAnsi="Times New Roman" w:eastAsia="黑体" w:cstheme="minorBidi"/>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2021-10-21T08:28:00Z</dcterms:created>
  <dc:creator>zou</dc:creator>
  <cp:lastModifiedBy>Also-run</cp:lastModifiedBy>
  <dcterms:modified xsi:type="dcterms:W3CDTF">2021-11-02T07:19:33Z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B9BD85FB22084F7FA15D7D0DECB71A55</vt:lpwstr>
  </property>
</Properties>
</file>