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7" w:lineRule="atLeast"/>
        <w:jc w:val="center"/>
        <w:rPr>
          <w:rFonts w:ascii="微软雅黑" w:hAnsi="微软雅黑" w:eastAsia="微软雅黑" w:cs="微软雅黑"/>
          <w:b/>
          <w:bCs/>
          <w:color w:val="A40000"/>
          <w:sz w:val="44"/>
          <w:szCs w:val="44"/>
        </w:rPr>
      </w:pPr>
      <w:bookmarkStart w:id="0" w:name="_GoBack"/>
      <w:r>
        <w:rPr>
          <w:rFonts w:hint="eastAsia" w:ascii="微软雅黑" w:hAnsi="微软雅黑" w:eastAsia="微软雅黑" w:cs="微软雅黑"/>
          <w:b/>
          <w:bCs/>
          <w:color w:val="A40000"/>
          <w:kern w:val="0"/>
          <w:sz w:val="44"/>
          <w:szCs w:val="44"/>
          <w:bdr w:val="none" w:color="auto" w:sz="0" w:space="0"/>
          <w:lang w:val="en-US" w:eastAsia="zh-CN" w:bidi="ar"/>
        </w:rPr>
        <w:t>关于4月主题党日安排的通知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leftChars="0" w:right="300" w:firstLine="280" w:firstLineChars="1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各二级党组织：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根据</w:t>
      </w:r>
      <w:r>
        <w:rPr>
          <w:rFonts w:hint="eastAsia" w:ascii="微软雅黑" w:hAnsi="微软雅黑" w:eastAsia="微软雅黑" w:cs="微软雅黑"/>
          <w:spacing w:val="0"/>
          <w:sz w:val="28"/>
          <w:szCs w:val="28"/>
          <w:bdr w:val="none" w:color="auto" w:sz="0" w:space="0"/>
          <w:shd w:val="clear" w:fill="FFFFFF"/>
        </w:rPr>
        <w:t>《2022年春季学期党员组织生活指导意见》和</w:t>
      </w:r>
      <w:r>
        <w:rPr>
          <w:rFonts w:hint="eastAsia" w:ascii="微软雅黑" w:hAnsi="微软雅黑" w:eastAsia="微软雅黑" w:cs="微软雅黑"/>
          <w:sz w:val="28"/>
          <w:szCs w:val="28"/>
          <w:bdr w:val="none" w:color="auto" w:sz="0" w:space="0"/>
        </w:rPr>
        <w:t>有关工作要求，经研究，确定4月8日（星期五）为党支部主题党日时间，现就相关安排通知如下：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一、教职工党支部主题党日安排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（一）主题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党旗在疫情防控一线高高飘扬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（二）主要安排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1.学习习近平总书记3月17日在中共中央政治局常务委员会会议上的重要讲话精神；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2.集中观看《焦点访谈》专题视频《从严从实 科学精准》；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3.组织党员学习疫情安全防护知识；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4.围绕主题，组织党员交流学习体会；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5.党员集中交纳4月党费；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6.为相关党员同志过政治生日。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二、学生党支部主题党日安排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（一）主题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树牢总体国家安全观，感悟新时代国家安全成就，为迎接党的二十大胜利召开营造良好氛围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（二）主要安排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1.集中观看《树立总体国家安全观 以实际行动维护和塑造国家安全——千万师生同上一堂国家安全教育课》视频；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2.学习《中华人民共和国国家安全法》；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3.开展“全民国家安全教育”知识自测；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4.围绕主题，组织党员交流学习体会；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5.党员集中交纳4月党费；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6.为相关党员同志过政治生日。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1.各二级党组织要按照</w:t>
      </w:r>
      <w:r>
        <w:rPr>
          <w:rFonts w:hint="eastAsia" w:ascii="微软雅黑" w:hAnsi="微软雅黑" w:eastAsia="微软雅黑" w:cs="微软雅黑"/>
          <w:spacing w:val="0"/>
          <w:sz w:val="28"/>
          <w:szCs w:val="28"/>
          <w:bdr w:val="none" w:color="auto" w:sz="0" w:space="0"/>
          <w:shd w:val="clear" w:fill="FFFFFF"/>
        </w:rPr>
        <w:t>《中共西南大学委员会关于进一步严格党的组织生活的实施意见（修订）》和《2022年春季学期党员组织生活指导意见》，加强对党支部主题党日活动的部署、指导和检查。党委组织部对全校党支部开展主题党日活动情况进行随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各二级党组织要指导所属党支部根据主题党日主要安排的相关内容，结合工作实际和党员特点，进行精心策划和充分准备。教职工党支部重点结合学校疫情防控工作要求和党员参加疫情防控志愿服务工作进行策划，引导党员深刻认识当前疫情防控工作的重要性和复杂性，自觉把思想和行动统一到党中央决策部署上来，以实际行动为打赢疫情防控硬仗贡献力量。学生党支部重点结合大学生思想特点进行策划，引导党员系统掌握总体国家安全观的内涵和精神实质，树立国家安全底线思维，将国家安全意识转化为自觉行动，强化责任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3.各二级党组织于4月7日（星期四）下午17时前指导各党支部在学校党务信息平台完成本月主题党日计划填报工作，及时将主题党日活动特色报道发送至dwgz@swu.edu.cn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946" w:firstLine="645"/>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946" w:firstLine="645"/>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党委组织部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                                 2022年4月2日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7" w:lineRule="atLeast"/>
        <w:ind w:left="300" w:right="300" w:firstLine="420"/>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TU2NDY5MzE4ZTllMWIyYjUzZWY2MDY0MzM4NzgifQ=="/>
  </w:docVars>
  <w:rsids>
    <w:rsidRoot w:val="00000000"/>
    <w:rsid w:val="1A4F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2022-05-23T08:11:12Z</dcterms:created>
  <dc:creator>wlxy</dc:creator>
  <cp:lastModifiedBy>三仔</cp:lastModifiedBy>
  <dcterms:modified xsi:type="dcterms:W3CDTF">2022-05-23T08:13:27Z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118F857BF0FB4C7AAFCBEC72F2F7BEEC</vt:lpwstr>
  </property>
</Properties>
</file>