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CC7EF">
      <w:pPr>
        <w:pStyle w:val="6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Hlk109904307"/>
      <w:r>
        <w:rPr>
          <w:rFonts w:hint="eastAsia" w:ascii="仿宋" w:hAnsi="仿宋" w:eastAsia="仿宋" w:cs="仿宋"/>
          <w:b w:val="0"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仿宋" w:hAnsi="仿宋" w:eastAsia="仿宋" w:cs="仿宋"/>
          <w:b w:val="0"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</w:p>
    <w:p w14:paraId="1768C2F5">
      <w:pPr>
        <w:pStyle w:val="6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394E9A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2"/>
          <w:sz w:val="44"/>
          <w:szCs w:val="44"/>
          <w:shd w:val="clear" w:color="auto" w:fill="FFFFFF"/>
          <w:lang w:val="en-US" w:eastAsia="zh-CN" w:bidi="ar-SA"/>
        </w:rPr>
        <w:t>西南大学“头雁”项目导师职责与任务</w:t>
      </w:r>
    </w:p>
    <w:p w14:paraId="3B120425">
      <w:pPr>
        <w:pStyle w:val="6"/>
        <w:ind w:firstLine="640"/>
        <w:jc w:val="center"/>
        <w:rPr>
          <w:rFonts w:hint="eastAsia" w:ascii="微软雅黑" w:hAnsi="微软雅黑" w:eastAsia="微软雅黑" w:cstheme="minorBidi"/>
          <w:b w:val="0"/>
          <w:bCs/>
          <w:color w:val="333333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 w14:paraId="75597345">
      <w:pPr>
        <w:ind w:firstLine="640" w:firstLineChars="200"/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一、总体目标任务</w:t>
      </w:r>
    </w:p>
    <w:p w14:paraId="205C3D38">
      <w:pPr>
        <w:ind w:firstLine="640" w:firstLineChars="200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2025年重庆市“头雁”项目导师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由首席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导师、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学术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导师、</w:t>
      </w:r>
      <w:bookmarkStart w:id="3" w:name="_GoBack"/>
      <w:bookmarkEnd w:id="3"/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综合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导师、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专业导师共同组成导师帮扶指导团队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，对学员开展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全周期的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帮扶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指导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让学员扩大眼界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视野、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改善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知识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结构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获取最新信息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，增强创新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创业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创造能力，指导其做大做强产业，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示范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引领和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有效带动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当地产业提质增效、集体经济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健康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发展和农民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群众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增收致富。</w:t>
      </w:r>
    </w:p>
    <w:p w14:paraId="376F0620">
      <w:pPr>
        <w:ind w:firstLine="640" w:firstLineChars="200"/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二、总体要求</w:t>
      </w:r>
    </w:p>
    <w:p w14:paraId="49347DD8">
      <w:pPr>
        <w:ind w:firstLine="640" w:firstLineChars="200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1．充分认识“头雁”培育重要意义，以深厚的“三农”情怀与高度的社会责任感投入学员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帮扶指导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工作，尤其要重视学员的思想政治教育与价值观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培养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。</w:t>
      </w:r>
    </w:p>
    <w:p w14:paraId="6F4D904A">
      <w:pPr>
        <w:ind w:firstLine="640" w:firstLineChars="200"/>
        <w:rPr>
          <w:rFonts w:hint="default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2. 在指导学员成长过程中，围绕适合学员适度规模发</w:t>
      </w:r>
      <w:r>
        <w:rPr>
          <w:rFonts w:hint="default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展的</w:t>
      </w:r>
      <w:r>
        <w:rPr>
          <w:rFonts w:hint="eastAsia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对应</w:t>
      </w:r>
      <w:r>
        <w:rPr>
          <w:rFonts w:hint="default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主业或特色优势产业，</w:t>
      </w:r>
      <w:r>
        <w:rPr>
          <w:rFonts w:hint="eastAsia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导师</w:t>
      </w:r>
      <w:r>
        <w:rPr>
          <w:rFonts w:hint="eastAsia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default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共同完成</w:t>
      </w:r>
      <w:r>
        <w:rPr>
          <w:rFonts w:hint="eastAsia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培育</w:t>
      </w:r>
      <w:r>
        <w:rPr>
          <w:rFonts w:hint="default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目标任务。</w:t>
      </w:r>
    </w:p>
    <w:p w14:paraId="3989049B">
      <w:pPr>
        <w:ind w:firstLine="640" w:firstLineChars="200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3. 各导师之间职责分工，只是相对发挥各位导师的学科专业优势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产业指导经验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需要根据各自角色定位协同发力。提倡共同指导学员在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大农业观、大食物观、全产业链上的优势特色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进行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突破。</w:t>
      </w:r>
    </w:p>
    <w:p w14:paraId="7B7BDB80">
      <w:pPr>
        <w:ind w:firstLine="640" w:firstLineChars="200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4.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提倡导师采取多种方式方法与学员进行充分沟通交流与指导，如集中研讨、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现场指导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电话、邮件、微信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等远程指导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以及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资料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推送、信息分享、供销对接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等等。</w:t>
      </w:r>
    </w:p>
    <w:p w14:paraId="49D1D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三、具体要求</w:t>
      </w:r>
    </w:p>
    <w:p w14:paraId="4098D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 xml:space="preserve">   （一）</w:t>
      </w: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首席</w:t>
      </w: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导师的职责与任务</w:t>
      </w:r>
    </w:p>
    <w:p w14:paraId="4E33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</w:rPr>
        <w:t>统筹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协调导师团队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负责牵头做好跟踪和孵化服务，协调整合各类资源为学员服务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负责学员特色优势产业或经营服务发展规划的论证、实施方案的科学制定、行动计划（重大举措）的监督落实、风险规避防控、发展资源组织、发展质量监控等。</w:t>
      </w:r>
    </w:p>
    <w:p w14:paraId="1916B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1.学员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驻校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</w:rPr>
        <w:t>集中</w:t>
      </w:r>
      <w:r>
        <w:rPr>
          <w:rFonts w:hint="eastAsia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学习期间，对学员在校学习提出指导意见，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</w:rPr>
        <w:t>对学员产业发展进行问诊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，指出问题所在及改进方向和策略，</w:t>
      </w:r>
      <w:r>
        <w:rPr>
          <w:rFonts w:hint="default" w:ascii="Times New Roman" w:hAnsi="Times New Roman" w:eastAsia="方正仿宋_GB2312" w:cs="Times New Roman"/>
          <w:b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指导学员制订产业发展</w:t>
      </w:r>
      <w:r>
        <w:rPr>
          <w:rFonts w:hint="eastAsia" w:ascii="Times New Roman" w:hAnsi="Times New Roman" w:eastAsia="方正仿宋_GB2312" w:cs="Times New Roman"/>
          <w:b/>
          <w:bCs w:val="0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b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企业发展规划</w:t>
      </w:r>
      <w:r>
        <w:rPr>
          <w:rFonts w:hint="default" w:ascii="Times New Roman" w:hAnsi="Times New Roman" w:eastAsia="方正仿宋_GB2312" w:cs="Times New Roman"/>
          <w:b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default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后期</w:t>
      </w:r>
      <w:r>
        <w:rPr>
          <w:rFonts w:hint="default" w:ascii="Times New Roman" w:hAnsi="Times New Roman" w:eastAsia="方正仿宋_GB2312" w:cs="Times New Roman"/>
          <w:b w:val="0"/>
          <w:bCs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帮扶过程中跟踪检查规划落实情况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指导学员制定的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发展规划应该有产业发展的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前瞻性和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可持续性，助力学员形成初步的产业战略发展思路。</w:t>
      </w:r>
    </w:p>
    <w:p w14:paraId="0E260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2.学员驻校集中学习结束后，采取多种途径方式，对学员的线上学习、重庆市内外考察观摩学习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以及产业发展孵化增益发展提供指导。在产业发展方向、产业的规划、前沿技术介绍、新品种开发选用、风险规避等方面，提出意见建议；对产业发展中出现的重大偏差或风险问题及时提出指导性意见。在指导过程中，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首席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</w:rPr>
        <w:t>导师到学员现场进行指导</w:t>
      </w:r>
      <w:r>
        <w:rPr>
          <w:rFonts w:hint="eastAsia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服务至少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</w:rPr>
        <w:t>2次</w:t>
      </w:r>
      <w:r>
        <w:rPr>
          <w:rFonts w:hint="eastAsia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其中，一年内实地回访指导不少于1次</w:t>
      </w:r>
      <w:r>
        <w:rPr>
          <w:rFonts w:hint="eastAsia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每次不低于3小时，填写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</w:rPr>
        <w:t>“头雁”项目导师跟踪指导记录表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7817F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3.学员培育周期（1年）结束后，鼓励导师与学员建立长期的指导帮扶关系。</w:t>
      </w:r>
    </w:p>
    <w:bookmarkEnd w:id="0"/>
    <w:p w14:paraId="7727B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bookmarkStart w:id="1" w:name="_Hlk116315731"/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（二）</w:t>
      </w: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学术</w:t>
      </w: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导师的职责与任务</w:t>
      </w:r>
    </w:p>
    <w:bookmarkEnd w:id="1"/>
    <w:p w14:paraId="6290B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学术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导师负责理论和技术支持，并代表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西南大学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做好沟通协调、后勤保障服务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。</w:t>
      </w:r>
    </w:p>
    <w:p w14:paraId="0C73D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1.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学术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主要负责指导“头雁”进行产业发展诊断和升级，帮扶指导“头雁”扩大产业发展新视野、更新产业发展知识结构、搭建产业发展大平台、科学组建产业发展团队、落实产业发展规划、做大做强做优产业，引领和带动当地农民增收致富。</w:t>
      </w:r>
    </w:p>
    <w:p w14:paraId="7B4C4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2.学员驻校集中学习结束后，采取多种途径方式，将学员的线上学习、重庆市内外考察观摩学习导向现有产业发展的改造升级孵化，并对其产业发展的阶段性目标规划、重点发展项目优选、生产管理优化、运营销售、产业增值等方面给予具体的可操作性指导，提出建设性建议和解决方案。</w:t>
      </w:r>
    </w:p>
    <w:p w14:paraId="7AB4A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bookmarkStart w:id="2" w:name="_Hlk116328756"/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（三）</w:t>
      </w: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综合</w:t>
      </w: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导师的职责与任务</w:t>
      </w:r>
    </w:p>
    <w:bookmarkEnd w:id="2"/>
    <w:p w14:paraId="4DAE5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进行全产业链指导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主要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负责产业发展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</w:rPr>
        <w:t>具体的专业技术指导、产业技术信息收集反馈，提供现场技术技能的示范帮助与指导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。包括：</w:t>
      </w:r>
    </w:p>
    <w:p w14:paraId="56FDC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1.与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其他类别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导师协同配合，收集新产品、新技术方面的资料、反馈学员发展需求信息；按照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首席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导师产业发展规划要求，组织生产者（员工）开展技术培育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。</w:t>
      </w:r>
    </w:p>
    <w:p w14:paraId="6649C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2.指导某些具体技术的运用（生产）、检测，监督产业发展过程的技术标准要求；为学员提供产业发展的个性化服务；涉及产业生产或经营管理中的技术性难题操作性技能问题时，负责自身示范或者请“土专家”“田秀才”示范；总结产业发展经验，帮助生产者持续改进产业发展技术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。</w:t>
      </w:r>
    </w:p>
    <w:p w14:paraId="1FA98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3.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综合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导师到学员现场进行指导的次数</w:t>
      </w: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至少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次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每次不低于3小时。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填写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</w:rPr>
        <w:t>“头雁”项目导师跟踪指导记录表</w:t>
      </w:r>
      <w:r>
        <w:rPr>
          <w:rFonts w:hint="default" w:ascii="Times New Roman" w:hAnsi="Times New Roman" w:eastAsia="方正仿宋_GB2312" w:cs="Times New Roman"/>
          <w:b/>
          <w:bCs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43E15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  <w:t>）专业导师的职责与任务</w:t>
      </w:r>
    </w:p>
    <w:p w14:paraId="0B3E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重庆市农业农村委员会将会同承接2025年重庆“头雁”项目的3个高校，遴选并组建各专业“头雁”共用的专业导师库，根据学员经营管理、技术技能等服务需求开展指导服务，主要以远程指导为主</w:t>
      </w:r>
      <w:r>
        <w:rPr>
          <w:rFonts w:hint="default" w:ascii="Times New Roman" w:hAnsi="Times New Roman" w:eastAsia="方正仿宋_GB2312" w:cs="Times New Roman"/>
          <w:b w:val="0"/>
          <w:bCs/>
          <w:color w:val="333333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7B764E-0718-4A13-BF89-6416BAA842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06B08C-3EEA-4EF4-ACCC-40B3E5883A0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B542063-639A-4A67-9627-35F55A0824A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715C2FA-5A7E-4C31-91BC-360A4D230B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1F9CF9C-0E5E-4193-816A-3F404E4E61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D62A6C2-D98F-4949-8A2C-2404702B91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46C2D7F-D5AA-4834-A9FB-FB8DCF8DC6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zFiNjY2NjUxYjM3OGM1ZmYyZTgzYjgzOGE1YzYifQ=="/>
  </w:docVars>
  <w:rsids>
    <w:rsidRoot w:val="00C31956"/>
    <w:rsid w:val="0005501A"/>
    <w:rsid w:val="000E7698"/>
    <w:rsid w:val="001E7439"/>
    <w:rsid w:val="00240F89"/>
    <w:rsid w:val="002F0102"/>
    <w:rsid w:val="00326E46"/>
    <w:rsid w:val="003420DF"/>
    <w:rsid w:val="00355D6B"/>
    <w:rsid w:val="004156CD"/>
    <w:rsid w:val="004D0B07"/>
    <w:rsid w:val="00537CAC"/>
    <w:rsid w:val="005562B4"/>
    <w:rsid w:val="00575447"/>
    <w:rsid w:val="00575FE3"/>
    <w:rsid w:val="005D04FC"/>
    <w:rsid w:val="005D19AF"/>
    <w:rsid w:val="00605E00"/>
    <w:rsid w:val="00637332"/>
    <w:rsid w:val="006F016D"/>
    <w:rsid w:val="00722B58"/>
    <w:rsid w:val="007368E4"/>
    <w:rsid w:val="00794368"/>
    <w:rsid w:val="007A6416"/>
    <w:rsid w:val="007B0CAE"/>
    <w:rsid w:val="00831CF9"/>
    <w:rsid w:val="00876CFA"/>
    <w:rsid w:val="00877FC5"/>
    <w:rsid w:val="008A287E"/>
    <w:rsid w:val="008F3736"/>
    <w:rsid w:val="00901039"/>
    <w:rsid w:val="009167B2"/>
    <w:rsid w:val="00954BB1"/>
    <w:rsid w:val="009A63F9"/>
    <w:rsid w:val="009C765C"/>
    <w:rsid w:val="00A417F9"/>
    <w:rsid w:val="00A641D1"/>
    <w:rsid w:val="00A75E73"/>
    <w:rsid w:val="00AB7EB4"/>
    <w:rsid w:val="00AE10F5"/>
    <w:rsid w:val="00B77417"/>
    <w:rsid w:val="00BD66E1"/>
    <w:rsid w:val="00C31956"/>
    <w:rsid w:val="00C3392B"/>
    <w:rsid w:val="00C96537"/>
    <w:rsid w:val="00CC2453"/>
    <w:rsid w:val="00CC2BBB"/>
    <w:rsid w:val="00CF1124"/>
    <w:rsid w:val="00D17189"/>
    <w:rsid w:val="00D703FA"/>
    <w:rsid w:val="00D75144"/>
    <w:rsid w:val="00D854AC"/>
    <w:rsid w:val="00E2438C"/>
    <w:rsid w:val="00E55B65"/>
    <w:rsid w:val="00E6158C"/>
    <w:rsid w:val="00EB46BA"/>
    <w:rsid w:val="00EB5C1D"/>
    <w:rsid w:val="00F1784B"/>
    <w:rsid w:val="00F202E4"/>
    <w:rsid w:val="00F8523C"/>
    <w:rsid w:val="00F950C1"/>
    <w:rsid w:val="00F95C58"/>
    <w:rsid w:val="01522CEB"/>
    <w:rsid w:val="04F824EC"/>
    <w:rsid w:val="15984654"/>
    <w:rsid w:val="18A80289"/>
    <w:rsid w:val="1BF469D0"/>
    <w:rsid w:val="252B264A"/>
    <w:rsid w:val="29A17C53"/>
    <w:rsid w:val="33A361F5"/>
    <w:rsid w:val="3F340649"/>
    <w:rsid w:val="40216DA4"/>
    <w:rsid w:val="43C25346"/>
    <w:rsid w:val="524A2826"/>
    <w:rsid w:val="54815C87"/>
    <w:rsid w:val="57982A26"/>
    <w:rsid w:val="59F859B5"/>
    <w:rsid w:val="5AC42429"/>
    <w:rsid w:val="5B573A3F"/>
    <w:rsid w:val="5C25541F"/>
    <w:rsid w:val="5FD56E87"/>
    <w:rsid w:val="61535C4B"/>
    <w:rsid w:val="67BE0275"/>
    <w:rsid w:val="6A4A6067"/>
    <w:rsid w:val="6D8D41DF"/>
    <w:rsid w:val="705312CC"/>
    <w:rsid w:val="7AC2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标书正文1"/>
    <w:basedOn w:val="1"/>
    <w:qFormat/>
    <w:uiPriority w:val="0"/>
    <w:pPr>
      <w:widowControl/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1846</Words>
  <Characters>1864</Characters>
  <Lines>18</Lines>
  <Paragraphs>5</Paragraphs>
  <TotalTime>39</TotalTime>
  <ScaleCrop>false</ScaleCrop>
  <LinksUpToDate>false</LinksUpToDate>
  <CharactersWithSpaces>1870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2022-10-19T01:17:00Z</dcterms:created>
  <dc:creator>swu</dc:creator>
  <cp:lastModifiedBy>曹正强</cp:lastModifiedBy>
  <dcterms:modified xsi:type="dcterms:W3CDTF">2025-09-16T10:18:23Z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08B45D4778ED4C4689CDE1D93181A714_13</vt:lpwstr>
  </property>
  <property fmtid="{D5CDD505-2E9C-101B-9397-08002B2CF9AE}" pid="4" name="KSOTemplateDocerSaveRecord">
    <vt:lpwstr>eyJoZGlkIjoiZWI1ZThhNzVkODdkNGU0MzdkODk0NjhkZDg5Y2UwZGQiLCJ1c2VySWQiOiIxNTc0MTg1NTc3In0=</vt:lpwstr>
  </property>
</Properties>
</file>