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A8844">
      <w:pPr>
        <w:spacing w:line="620" w:lineRule="exact"/>
        <w:jc w:val="left"/>
        <w:textAlignment w:val="baseline"/>
        <w:rPr>
          <w:rFonts w:hint="default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附件3</w:t>
      </w:r>
    </w:p>
    <w:p w14:paraId="50290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9827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数智赋能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教师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教学创新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能力</w:t>
      </w:r>
    </w:p>
    <w:p w14:paraId="694D2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提升研修班研修方案</w:t>
      </w:r>
    </w:p>
    <w:p w14:paraId="6EE1E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E84C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一、研修目标</w:t>
      </w:r>
    </w:p>
    <w:p w14:paraId="2AAA7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本次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研修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旨在深入贯彻落实国家教育数字化战略部署，聚焦人工智能在高校教学全流程的赋能应用，通过实战化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研修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帮助教师掌握教育大模型应用及教学全流程数智化技能，探索人机协同教学模式，推动教师个人教学实践的智能化转型，为学校整体教学体系数字化升级奠定师资基础，实现教学提质增效，全面提升教师数智化教学创新能力。</w:t>
      </w:r>
    </w:p>
    <w:p w14:paraId="724354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/>
        </w:rPr>
        <w:t>二、主办单位</w:t>
      </w:r>
    </w:p>
    <w:p w14:paraId="697AB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西南大学是教育部直属，教育部、农业农村部、重庆市共建的重点综合大学，国家“双一流”建设高校，“211工程”和“985工程优势学科创新平台”建设高校。教育部西南教育管理干部培训中心、教育部西南高校师资培训中心、重庆市教委高校师资培训中心设在学校。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-SA"/>
        </w:rPr>
        <w:t>继续教育学院作为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-SA"/>
        </w:rPr>
        <w:t>西南大学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-SA"/>
        </w:rPr>
        <w:t>直属单位，是学校开展非学历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-SA"/>
        </w:rPr>
        <w:t>教育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-SA"/>
        </w:rPr>
        <w:t>的办学实体，集培训、管理、咨询、服务为一体，学院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-SA"/>
        </w:rPr>
        <w:t>拥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-SA"/>
        </w:rPr>
        <w:t>有爱岗敬业、精干高效、管理规范、经验丰富的专业化管理队伍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-SA"/>
        </w:rPr>
        <w:t>有治学严谨、业务精湛、结构合理、充满活力的高素质教师队伍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-SA"/>
        </w:rPr>
        <w:t>有技术先进、功能强大的数字化教学与管理平台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-SA"/>
        </w:rPr>
        <w:t>有强大的师资库、专题库和充足的实践教学基地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-SA"/>
        </w:rPr>
        <w:t>智慧化教室、多媒体教室、学术报告厅、讨论室、会议室、运动场等设施设备齐全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-SA"/>
        </w:rPr>
        <w:t>，能满足各种类型培训需求。</w:t>
      </w:r>
    </w:p>
    <w:p w14:paraId="0ADA9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三、招收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对象</w:t>
      </w:r>
    </w:p>
    <w:p w14:paraId="73B01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各专业课一线教师、公共基础课教师；教学管理人员及教学辅助相关人员等。</w:t>
      </w:r>
    </w:p>
    <w:p w14:paraId="22643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四、研修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时间与地点</w:t>
      </w:r>
    </w:p>
    <w:p w14:paraId="211C98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时间：2026年6月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6月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日（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日报到，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返程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）；</w:t>
      </w:r>
    </w:p>
    <w:p w14:paraId="562E5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方正仿宋_GB2312" w:cs="Times New Roman"/>
          <w:w w:val="100"/>
          <w:sz w:val="32"/>
          <w:szCs w:val="32"/>
          <w:lang w:val="en-US" w:eastAsia="zh-CN"/>
        </w:rPr>
        <w:t>地点：西南大学北碚校区（重庆市北碚区天生路2号）；</w:t>
      </w:r>
    </w:p>
    <w:p w14:paraId="5ED174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线上：直播+回看，支持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研修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结束后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天内回看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。</w:t>
      </w:r>
    </w:p>
    <w:p w14:paraId="41405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研修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内容</w:t>
      </w:r>
    </w:p>
    <w:p w14:paraId="3D0CC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以实操赋能、全链覆盖、产出导向、学以致用为核心定位，围绕高校教师AI教学应用能力系统提升，设置三大核心模块，按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工具实操入门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课堂融合应用-自主创新开发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三阶逻辑循序渐进：</w:t>
      </w:r>
    </w:p>
    <w:p w14:paraId="79DDF3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（一）多模态资源的设计与开发</w:t>
      </w:r>
    </w:p>
    <w:p w14:paraId="139D1A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聚焦生成式AI赋能教学资源开发，系统研学主流AI辅助工具，覆盖文本创作、课件制作、数据分析、图文视频生成及课堂交互全场景应用；采用理论讲授加现场实操模式，帮助学员吃透工具原理，产出可直接用于课堂教学的多模态资源成品。</w:t>
      </w:r>
    </w:p>
    <w:p w14:paraId="0E5B8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（二）AI课堂教学使用全流程</w:t>
      </w:r>
    </w:p>
    <w:p w14:paraId="6D41B3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深耕生成式AI与多模态技术在教学全环节的落地路径，指导教师搭建个人教学AI工具库与专业提示词库，系统化建设教学内容与资源库；构建课前、课中、课后一体化AI教学智思体，借力智能技术破解学情分析、资源开发、教学评价等传统教学痛点，赋能课堂教学创新升级。</w:t>
      </w:r>
    </w:p>
    <w:p w14:paraId="00A855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（三）AI编程赋能教学应用开发</w:t>
      </w:r>
    </w:p>
    <w:p w14:paraId="0B24BF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面向非技术背景教师开展零基础赋能，掌握简易AI编程实现教学工具自主开发；可按需定制专属课程网站、课堂互动模块、学科智能测评应用，搭建教科研申报智能分析平台，有效提质教学工作、提效科研申报，实现教学应用自主可控、灵活迭代与长效发展。</w:t>
      </w:r>
    </w:p>
    <w:p w14:paraId="151A0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教学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特色</w:t>
      </w:r>
    </w:p>
    <w:p w14:paraId="6DB9E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（一）优质师资团队：由工信部高级AI提示词工程师、头部AIGC金牌讲师领衔，联合高校信息技术与教师教育领域教育专家共同授课，兼具技术前沿性与教学实用性；</w:t>
      </w:r>
    </w:p>
    <w:p w14:paraId="60257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（二）科学课程体系：按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工具实操入门-课堂融合应用-自主创新开发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三阶逻辑设计，对应三天专题循序渐进，构建完整AI教学能力成长路径；</w:t>
      </w:r>
    </w:p>
    <w:p w14:paraId="07528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（三）训战结合教学：采用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理论精讲+案例拆解+现场跟练+成果互评+专家答疑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闭环模式，确保每位学员跟上进度、熟练掌握；</w:t>
      </w:r>
    </w:p>
    <w:p w14:paraId="43771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（四）当堂成果交付：坚持产出导向，每日设置明确实操任务，学员随堂完成可直接应用的教学成品；</w:t>
      </w:r>
    </w:p>
    <w:p w14:paraId="15BAF1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（五）教研双向赋能：贯通课前课中课后全教学环节，沉淀个人专属学科教学提示词模板库与工具使用手册；提供零基础低代码教学，可自主定制教学应用与科研分析平台，实现教学提质与科研增效同步提升。</w:t>
      </w:r>
    </w:p>
    <w:p w14:paraId="7F1A3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（六）长期技术支持：建立专属交流群，持续分享AI教学最新资源和案例，提供长期技术答疑与指导。</w:t>
      </w:r>
    </w:p>
    <w:p w14:paraId="042F0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七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、收费标准、缴费方式和发票</w:t>
      </w:r>
    </w:p>
    <w:p w14:paraId="7AE1D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收费标准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线下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：2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80元/人（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含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课程研发费、授课费、教学管理费、证书制作费等）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单位团体报名2280元/人（5人及以上）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。每期报名满40人开班。</w:t>
      </w:r>
    </w:p>
    <w:p w14:paraId="0F28C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所有线下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研修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参训人员，食宿统一安排，费用自理。</w:t>
      </w:r>
    </w:p>
    <w:p w14:paraId="55366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收费标准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线上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：1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80元/人（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含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课程研发费、授课费、教学管理费、证书制作费等）。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团体报名19800元/校(限50人)，团体报名29800元/校(限100人)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。</w:t>
      </w:r>
    </w:p>
    <w:p w14:paraId="1C84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缴费方式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：</w:t>
      </w:r>
    </w:p>
    <w:p w14:paraId="11C74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报到当天现场刷卡缴费；</w:t>
      </w:r>
    </w:p>
    <w:p w14:paraId="267FB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汇款或转账至以下账户：</w:t>
      </w:r>
    </w:p>
    <w:p w14:paraId="51601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户名：西南大学</w:t>
      </w:r>
    </w:p>
    <w:p w14:paraId="4035F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账号：3100028109024968877</w:t>
      </w:r>
    </w:p>
    <w:p w14:paraId="2242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开户行：中国工商银行重庆朝阳支行</w:t>
      </w:r>
    </w:p>
    <w:p w14:paraId="0D50E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（汇款时，请备注：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数智赋能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研修班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（线下/线上）+姓名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；缴费完成后，请保留汇款或转账成功的截图，发送给项目负责老师，审核回复后，视为报名成功。）</w:t>
      </w:r>
    </w:p>
    <w:p w14:paraId="63204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发票开具</w:t>
      </w:r>
    </w:p>
    <w:p w14:paraId="673F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发票内容：培训费</w:t>
      </w:r>
    </w:p>
    <w:p w14:paraId="49ADE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发票类型：增值税普通发票</w:t>
      </w:r>
    </w:p>
    <w:p w14:paraId="140F3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发票形式：电子发票</w:t>
      </w:r>
    </w:p>
    <w:p w14:paraId="49648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发送方式：发送至报名者提供的手机号</w:t>
      </w:r>
    </w:p>
    <w:p w14:paraId="3CDED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八、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结业证书</w:t>
      </w:r>
    </w:p>
    <w:p w14:paraId="4C6C6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学员完成全部课程学时，可获得西南大学颁发的结业证书。</w:t>
      </w:r>
    </w:p>
    <w:p w14:paraId="2E9412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报名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与联系方式</w:t>
      </w:r>
    </w:p>
    <w:p w14:paraId="32001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（一）报名方式</w:t>
      </w:r>
    </w:p>
    <w:p w14:paraId="7F286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720" w:firstLineChars="3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2296160</wp:posOffset>
            </wp:positionH>
            <wp:positionV relativeFrom="page">
              <wp:posOffset>7170420</wp:posOffset>
            </wp:positionV>
            <wp:extent cx="1029970" cy="1029970"/>
            <wp:effectExtent l="0" t="0" r="17780" b="17780"/>
            <wp:wrapTight wrapText="bothSides">
              <wp:wrapPolygon>
                <wp:start x="0" y="0"/>
                <wp:lineTo x="0" y="21174"/>
                <wp:lineTo x="21174" y="21174"/>
                <wp:lineTo x="21174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1029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1.线下——个人报名，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手机微信扫描下图二维码，填写个人信息进行报名。</w:t>
      </w:r>
    </w:p>
    <w:p w14:paraId="0FD74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</w:p>
    <w:p w14:paraId="501078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</w:p>
    <w:p w14:paraId="35651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</w:p>
    <w:p w14:paraId="051FD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2287270</wp:posOffset>
            </wp:positionH>
            <wp:positionV relativeFrom="page">
              <wp:posOffset>8905875</wp:posOffset>
            </wp:positionV>
            <wp:extent cx="1031875" cy="1031875"/>
            <wp:effectExtent l="0" t="0" r="15875" b="15875"/>
            <wp:wrapNone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031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2.线上——个人报名，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手机微信扫描下图二维码，填写个人信息进行报名。</w:t>
      </w:r>
    </w:p>
    <w:p w14:paraId="35FBC7CB">
      <w:pPr>
        <w:spacing w:line="58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3.团队报名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请由各高校统一组织，</w:t>
      </w:r>
      <w:r>
        <w:rPr>
          <w:rFonts w:ascii="Times New Roman" w:hAnsi="Times New Roman" w:eastAsia="方正仿宋_GBK" w:cs="Times New Roman"/>
          <w:sz w:val="32"/>
          <w:szCs w:val="32"/>
        </w:rPr>
        <w:t>按照《202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年高校教师教学能力提升系列研修班报名回执表》（附件1）格式填报参训学员信息，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并</w:t>
      </w:r>
      <w:r>
        <w:rPr>
          <w:rFonts w:ascii="Times New Roman" w:hAnsi="Times New Roman" w:eastAsia="方正仿宋_GBK" w:cs="Times New Roman"/>
          <w:sz w:val="32"/>
          <w:szCs w:val="32"/>
        </w:rPr>
        <w:t>统一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报</w:t>
      </w:r>
      <w:r>
        <w:rPr>
          <w:rFonts w:ascii="Times New Roman" w:hAnsi="Times New Roman" w:eastAsia="方正仿宋_GBK" w:cs="Times New Roman"/>
          <w:sz w:val="32"/>
          <w:szCs w:val="32"/>
        </w:rPr>
        <w:t>送至电子邮箱gxjwb@swu.edu.cn。</w:t>
      </w:r>
    </w:p>
    <w:p w14:paraId="23895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（二）联系方式</w:t>
      </w:r>
    </w:p>
    <w:p w14:paraId="5F82C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联系人：陶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老师  023-68366061  13637952209</w:t>
      </w:r>
    </w:p>
    <w:p w14:paraId="3090ADFF">
      <w:pPr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十、课程安排表</w:t>
      </w:r>
    </w:p>
    <w:tbl>
      <w:tblPr>
        <w:tblStyle w:val="9"/>
        <w:tblW w:w="9298" w:type="dxa"/>
        <w:tblInd w:w="-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690"/>
        <w:gridCol w:w="6546"/>
      </w:tblGrid>
      <w:tr w14:paraId="672F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62" w:type="dxa"/>
            <w:vAlign w:val="center"/>
          </w:tcPr>
          <w:p w14:paraId="073DA2EA">
            <w:pPr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690" w:type="dxa"/>
            <w:vAlign w:val="center"/>
          </w:tcPr>
          <w:p w14:paraId="289269AC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研修主题</w:t>
            </w:r>
          </w:p>
        </w:tc>
        <w:tc>
          <w:tcPr>
            <w:tcW w:w="6546" w:type="dxa"/>
            <w:vAlign w:val="center"/>
          </w:tcPr>
          <w:p w14:paraId="71D61C27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en-US" w:eastAsia="zh-CN"/>
              </w:rPr>
              <w:t>研修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内容</w:t>
            </w:r>
          </w:p>
        </w:tc>
      </w:tr>
      <w:tr w14:paraId="445B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062" w:type="dxa"/>
            <w:vAlign w:val="center"/>
          </w:tcPr>
          <w:p w14:paraId="2A2BD093">
            <w:pPr>
              <w:adjustRightInd w:val="0"/>
              <w:snapToGrid w:val="0"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sz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sz w:val="24"/>
                <w:lang w:val="en-US" w:eastAsia="zh-CN"/>
              </w:rPr>
              <w:t>第一天</w:t>
            </w:r>
          </w:p>
        </w:tc>
        <w:tc>
          <w:tcPr>
            <w:tcW w:w="1690" w:type="dxa"/>
            <w:vAlign w:val="center"/>
          </w:tcPr>
          <w:p w14:paraId="06B8A846">
            <w:pPr>
              <w:adjustRightInd w:val="0"/>
              <w:snapToGrid w:val="0"/>
              <w:jc w:val="left"/>
              <w:rPr>
                <w:rStyle w:val="11"/>
                <w:rFonts w:hint="default" w:ascii="Times New Roman" w:hAnsi="Times New Roman" w:eastAsia="仿宋_GB2312" w:cs="Times New Roman"/>
                <w:b w:val="0"/>
                <w:sz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sz w:val="24"/>
                <w:lang w:val="en-US" w:eastAsia="zh-CN"/>
              </w:rPr>
              <w:t>多模态资源的设计与开发+实操演练</w:t>
            </w:r>
          </w:p>
        </w:tc>
        <w:tc>
          <w:tcPr>
            <w:tcW w:w="6546" w:type="dxa"/>
            <w:vAlign w:val="top"/>
          </w:tcPr>
          <w:p w14:paraId="0E09CB3F">
            <w:pPr>
              <w:adjustRightInd w:val="0"/>
              <w:snapToGrid w:val="0"/>
              <w:jc w:val="left"/>
              <w:rPr>
                <w:rStyle w:val="11"/>
                <w:rFonts w:hint="default" w:ascii="Times New Roman" w:hAnsi="Times New Roman" w:eastAsia="仿宋_GB2312" w:cs="Times New Roman"/>
                <w:b w:val="0"/>
                <w:sz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sz w:val="24"/>
                <w:lang w:val="en-US" w:eastAsia="zh-CN"/>
              </w:rPr>
              <w:t>聚焦“生成式AI+教学资源开发”，系统梳理并带领学员上手当前主流AI辅助工具，覆盖从内容生成到视觉呈现、从数据处理到课堂互动的全流程。聚焦文本写作、幻灯片制作、数据分析、图片生成、视频生成及课堂交互设计等不同模态的工具应用，融合理论讲解与现场操作，确保在了解AI工具原理的同时，产出可直接用于课堂教学的多模态资源成品。</w:t>
            </w:r>
          </w:p>
        </w:tc>
      </w:tr>
      <w:tr w14:paraId="12334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062" w:type="dxa"/>
            <w:vAlign w:val="center"/>
          </w:tcPr>
          <w:p w14:paraId="32A64B54">
            <w:pPr>
              <w:adjustRightInd w:val="0"/>
              <w:snapToGrid w:val="0"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sz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sz w:val="24"/>
                <w:lang w:val="en-US" w:eastAsia="zh-CN"/>
              </w:rPr>
              <w:t>第二天</w:t>
            </w:r>
          </w:p>
        </w:tc>
        <w:tc>
          <w:tcPr>
            <w:tcW w:w="1690" w:type="dxa"/>
            <w:vAlign w:val="center"/>
          </w:tcPr>
          <w:p w14:paraId="62363190">
            <w:pPr>
              <w:adjustRightInd w:val="0"/>
              <w:snapToGrid w:val="0"/>
              <w:jc w:val="left"/>
              <w:rPr>
                <w:rStyle w:val="11"/>
                <w:rFonts w:hint="default" w:ascii="Times New Roman" w:hAnsi="Times New Roman" w:eastAsia="仿宋_GB2312" w:cs="Times New Roman"/>
                <w:b w:val="0"/>
                <w:sz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sz w:val="24"/>
                <w:lang w:val="en-US" w:eastAsia="zh-CN"/>
              </w:rPr>
              <w:t>AI课堂教学使用全流程+实操演练</w:t>
            </w:r>
          </w:p>
        </w:tc>
        <w:tc>
          <w:tcPr>
            <w:tcW w:w="6546" w:type="dxa"/>
          </w:tcPr>
          <w:p w14:paraId="05C15D87">
            <w:pPr>
              <w:adjustRightInd w:val="0"/>
              <w:snapToGrid w:val="0"/>
              <w:jc w:val="left"/>
              <w:rPr>
                <w:rStyle w:val="11"/>
                <w:rFonts w:hint="default" w:ascii="Times New Roman" w:hAnsi="Times New Roman" w:eastAsia="仿宋_GB2312" w:cs="Times New Roman"/>
                <w:b w:val="0"/>
                <w:sz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sz w:val="24"/>
                <w:lang w:val="en-US" w:eastAsia="zh-CN"/>
              </w:rPr>
              <w:t>掌握生成式AI、多模态交互技术在教学全环节的落地应用，搭建教学专属AI工具与提示词库，高效开发教学内容和资源库，打造贯穿课前课中课后的AI智思体，以智能驱动教学创新，破解学情分析、资源开发、教学评价等传统教学痛点。</w:t>
            </w:r>
          </w:p>
        </w:tc>
      </w:tr>
      <w:tr w14:paraId="2E7C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062" w:type="dxa"/>
            <w:vAlign w:val="center"/>
          </w:tcPr>
          <w:p w14:paraId="3DB6FDD1">
            <w:pPr>
              <w:adjustRightInd w:val="0"/>
              <w:snapToGrid w:val="0"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sz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sz w:val="24"/>
                <w:lang w:val="en-US" w:eastAsia="zh-CN"/>
              </w:rPr>
              <w:t>第三天</w:t>
            </w:r>
          </w:p>
        </w:tc>
        <w:tc>
          <w:tcPr>
            <w:tcW w:w="1690" w:type="dxa"/>
            <w:vAlign w:val="center"/>
          </w:tcPr>
          <w:p w14:paraId="2D224262">
            <w:pPr>
              <w:adjustRightInd w:val="0"/>
              <w:snapToGrid w:val="0"/>
              <w:jc w:val="left"/>
              <w:rPr>
                <w:rStyle w:val="11"/>
                <w:rFonts w:hint="default" w:ascii="Times New Roman" w:hAnsi="Times New Roman" w:eastAsia="仿宋_GB2312" w:cs="Times New Roman"/>
                <w:b w:val="0"/>
                <w:sz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sz w:val="24"/>
                <w:lang w:val="en-US" w:eastAsia="zh-CN"/>
              </w:rPr>
              <w:t>AI编程赋能教学应用开发+实操演练</w:t>
            </w:r>
          </w:p>
        </w:tc>
        <w:tc>
          <w:tcPr>
            <w:tcW w:w="6546" w:type="dxa"/>
          </w:tcPr>
          <w:p w14:paraId="79803EF3">
            <w:pPr>
              <w:adjustRightInd w:val="0"/>
              <w:snapToGrid w:val="0"/>
              <w:jc w:val="left"/>
              <w:rPr>
                <w:rStyle w:val="11"/>
                <w:rFonts w:hint="default" w:ascii="Times New Roman" w:hAnsi="Times New Roman" w:eastAsia="仿宋_GB2312" w:cs="Times New Roman"/>
                <w:b w:val="0"/>
                <w:sz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sz w:val="24"/>
                <w:lang w:val="en-US" w:eastAsia="zh-CN"/>
              </w:rPr>
              <w:t>让非技术背景教师零门槛自主开发教学工具，定制专属课程网站、课堂互动、智能测评等适配各学科的教学应用；开发教科研申报智能分析平台，破解教学痛点、提效申报工作，实现教学应用自主可控、快速迭代。</w:t>
            </w:r>
          </w:p>
        </w:tc>
      </w:tr>
    </w:tbl>
    <w:p w14:paraId="2BF7DAD9">
      <w:pPr>
        <w:ind w:firstLine="210" w:firstLineChars="100"/>
        <w:rPr>
          <w:lang w:eastAsia="zh-CN"/>
        </w:rPr>
      </w:pPr>
      <w:bookmarkStart w:id="0" w:name="_GoBack"/>
      <w:bookmarkEnd w:id="0"/>
    </w:p>
    <w:p w14:paraId="443669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7135C7D8">
      <w:pPr>
        <w:spacing w:line="240" w:lineRule="auto"/>
        <w:jc w:val="both"/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E74B701-12DE-40AC-9CEE-99134E5AC5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6E83324-3B54-4E57-BD7D-713DC969A23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D8AADFC-D977-4DF3-B1BD-516FD678CE6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BBE6B0E-9DFD-43B6-ABC0-9BA92405F04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0132B6C-7665-4525-B3BA-462E4D182B9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4402F628-37E8-4B38-BC8D-7270A1908C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ABD91">
    <w:pPr>
      <w:pStyle w:val="5"/>
      <w:jc w:val="center"/>
      <w:rPr>
        <w:rFonts w:ascii="宋体" w:hAnsi="宋体" w:eastAsia="宋体"/>
      </w:rPr>
    </w:pPr>
  </w:p>
  <w:p w14:paraId="2CE5CB6A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04EED6"/>
    <w:multiLevelType w:val="singleLevel"/>
    <w:tmpl w:val="9704EED6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MTU0NmNhZDI4OTcyODc5ZmMzMzMyYjIyNWIwMGQifQ=="/>
  </w:docVars>
  <w:rsids>
    <w:rsidRoot w:val="00000000"/>
    <w:rsid w:val="00335ADD"/>
    <w:rsid w:val="003D6656"/>
    <w:rsid w:val="006E1AE9"/>
    <w:rsid w:val="01323CE1"/>
    <w:rsid w:val="01516ECC"/>
    <w:rsid w:val="02BF15A4"/>
    <w:rsid w:val="04BD7A78"/>
    <w:rsid w:val="06706879"/>
    <w:rsid w:val="080A1514"/>
    <w:rsid w:val="085D0282"/>
    <w:rsid w:val="08E43B13"/>
    <w:rsid w:val="09852A9D"/>
    <w:rsid w:val="09886D2A"/>
    <w:rsid w:val="09CF7E8D"/>
    <w:rsid w:val="0A00672A"/>
    <w:rsid w:val="0A355F10"/>
    <w:rsid w:val="0AAA0BDE"/>
    <w:rsid w:val="0AD916A7"/>
    <w:rsid w:val="0AF0085A"/>
    <w:rsid w:val="0C8E44C1"/>
    <w:rsid w:val="0D083F26"/>
    <w:rsid w:val="0E124B71"/>
    <w:rsid w:val="0EFC4F2E"/>
    <w:rsid w:val="108D4A90"/>
    <w:rsid w:val="111E16BF"/>
    <w:rsid w:val="114708E0"/>
    <w:rsid w:val="11A90B1C"/>
    <w:rsid w:val="11E475AE"/>
    <w:rsid w:val="124539D3"/>
    <w:rsid w:val="12F31C3F"/>
    <w:rsid w:val="137D03EF"/>
    <w:rsid w:val="138D7B40"/>
    <w:rsid w:val="139443A2"/>
    <w:rsid w:val="16E84ACD"/>
    <w:rsid w:val="16F119F4"/>
    <w:rsid w:val="185D708E"/>
    <w:rsid w:val="186270E4"/>
    <w:rsid w:val="18687698"/>
    <w:rsid w:val="18FE41D9"/>
    <w:rsid w:val="1A0B713C"/>
    <w:rsid w:val="1A5A3C35"/>
    <w:rsid w:val="1A7C56C6"/>
    <w:rsid w:val="1B0246D5"/>
    <w:rsid w:val="1B292AE6"/>
    <w:rsid w:val="1BD51352"/>
    <w:rsid w:val="1D0936F0"/>
    <w:rsid w:val="1F266B0F"/>
    <w:rsid w:val="1FC0629E"/>
    <w:rsid w:val="20692E24"/>
    <w:rsid w:val="21575CA8"/>
    <w:rsid w:val="21BE4FFD"/>
    <w:rsid w:val="22BB36DF"/>
    <w:rsid w:val="23B35CC1"/>
    <w:rsid w:val="23E463A4"/>
    <w:rsid w:val="24906EA3"/>
    <w:rsid w:val="25A87515"/>
    <w:rsid w:val="26861EA8"/>
    <w:rsid w:val="27702CEA"/>
    <w:rsid w:val="2AFC7265"/>
    <w:rsid w:val="2B047D78"/>
    <w:rsid w:val="2BFA31F8"/>
    <w:rsid w:val="2D214C54"/>
    <w:rsid w:val="2DAD7947"/>
    <w:rsid w:val="2DBB4C76"/>
    <w:rsid w:val="2DFA26E8"/>
    <w:rsid w:val="3011483E"/>
    <w:rsid w:val="304D0315"/>
    <w:rsid w:val="3196159F"/>
    <w:rsid w:val="31F512E5"/>
    <w:rsid w:val="31F7433A"/>
    <w:rsid w:val="32100C6D"/>
    <w:rsid w:val="33BC6DB4"/>
    <w:rsid w:val="34C20BF6"/>
    <w:rsid w:val="34D0301A"/>
    <w:rsid w:val="34DC5294"/>
    <w:rsid w:val="35C0558F"/>
    <w:rsid w:val="36080DFB"/>
    <w:rsid w:val="363B2F66"/>
    <w:rsid w:val="36DE21C1"/>
    <w:rsid w:val="377134F6"/>
    <w:rsid w:val="37905592"/>
    <w:rsid w:val="38EE3475"/>
    <w:rsid w:val="39AF5E34"/>
    <w:rsid w:val="3A2208CA"/>
    <w:rsid w:val="3AC64C41"/>
    <w:rsid w:val="3C5207B8"/>
    <w:rsid w:val="3D9B4E64"/>
    <w:rsid w:val="3DC84C01"/>
    <w:rsid w:val="40133308"/>
    <w:rsid w:val="40674587"/>
    <w:rsid w:val="40E56BC7"/>
    <w:rsid w:val="416D5CEF"/>
    <w:rsid w:val="43217602"/>
    <w:rsid w:val="43A80067"/>
    <w:rsid w:val="46326F64"/>
    <w:rsid w:val="47206D04"/>
    <w:rsid w:val="47794E4B"/>
    <w:rsid w:val="48FF3E1F"/>
    <w:rsid w:val="4A286DF8"/>
    <w:rsid w:val="4B03749E"/>
    <w:rsid w:val="4B6D247F"/>
    <w:rsid w:val="4B9C5B67"/>
    <w:rsid w:val="4CC0592D"/>
    <w:rsid w:val="4D833DB0"/>
    <w:rsid w:val="4ED02686"/>
    <w:rsid w:val="4F102B4E"/>
    <w:rsid w:val="4F3F2C40"/>
    <w:rsid w:val="4F83572F"/>
    <w:rsid w:val="4F8C23E3"/>
    <w:rsid w:val="4FE86132"/>
    <w:rsid w:val="515E2706"/>
    <w:rsid w:val="516271C1"/>
    <w:rsid w:val="517770D7"/>
    <w:rsid w:val="52336282"/>
    <w:rsid w:val="52614227"/>
    <w:rsid w:val="52EA5FF8"/>
    <w:rsid w:val="53165C44"/>
    <w:rsid w:val="55833D96"/>
    <w:rsid w:val="559C38FC"/>
    <w:rsid w:val="579F6C1A"/>
    <w:rsid w:val="58E62E0E"/>
    <w:rsid w:val="59187297"/>
    <w:rsid w:val="593E171A"/>
    <w:rsid w:val="5AE04F4C"/>
    <w:rsid w:val="5B245434"/>
    <w:rsid w:val="5C646245"/>
    <w:rsid w:val="5C8956D8"/>
    <w:rsid w:val="5D197231"/>
    <w:rsid w:val="5D213B63"/>
    <w:rsid w:val="5D720E02"/>
    <w:rsid w:val="5D7B6862"/>
    <w:rsid w:val="5E082F75"/>
    <w:rsid w:val="5E6737F7"/>
    <w:rsid w:val="609A2455"/>
    <w:rsid w:val="610051C7"/>
    <w:rsid w:val="619B57D7"/>
    <w:rsid w:val="63FF2724"/>
    <w:rsid w:val="64ED07CF"/>
    <w:rsid w:val="653A158F"/>
    <w:rsid w:val="678A4B6E"/>
    <w:rsid w:val="679626DF"/>
    <w:rsid w:val="68ED7415"/>
    <w:rsid w:val="68EF0D46"/>
    <w:rsid w:val="69AC2A06"/>
    <w:rsid w:val="69BF5057"/>
    <w:rsid w:val="6A836A35"/>
    <w:rsid w:val="6AB37DC4"/>
    <w:rsid w:val="6B7F40E2"/>
    <w:rsid w:val="6C1A63D8"/>
    <w:rsid w:val="6D142D9C"/>
    <w:rsid w:val="6D7B106D"/>
    <w:rsid w:val="7062137E"/>
    <w:rsid w:val="71765B61"/>
    <w:rsid w:val="71EF5B86"/>
    <w:rsid w:val="72C65FD5"/>
    <w:rsid w:val="72E7530E"/>
    <w:rsid w:val="73545094"/>
    <w:rsid w:val="73A971C4"/>
    <w:rsid w:val="73BB1DD0"/>
    <w:rsid w:val="74035919"/>
    <w:rsid w:val="74237D69"/>
    <w:rsid w:val="751B14BE"/>
    <w:rsid w:val="76E94FCC"/>
    <w:rsid w:val="782555FC"/>
    <w:rsid w:val="78795E8C"/>
    <w:rsid w:val="7911166B"/>
    <w:rsid w:val="79255625"/>
    <w:rsid w:val="79C14C14"/>
    <w:rsid w:val="7AFE0079"/>
    <w:rsid w:val="7C1D0EC4"/>
    <w:rsid w:val="7CF4266C"/>
    <w:rsid w:val="7DB356DC"/>
    <w:rsid w:val="7E003615"/>
    <w:rsid w:val="7F340F47"/>
    <w:rsid w:val="7F483C2E"/>
    <w:rsid w:val="7F5A53F2"/>
    <w:rsid w:val="7FC74154"/>
    <w:rsid w:val="7FF5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ind w:left="108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5376</Words>
  <Characters>5590</Characters>
  <Lines>0</Lines>
  <Paragraphs>0</Paragraphs>
  <TotalTime>45</TotalTime>
  <ScaleCrop>false</ScaleCrop>
  <LinksUpToDate>false</LinksUpToDate>
  <CharactersWithSpaces>5603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2026-05-11T08:34:00Z</dcterms:created>
  <dc:creator>swu</dc:creator>
  <cp:lastModifiedBy>继续教育学院</cp:lastModifiedBy>
  <dcterms:modified xsi:type="dcterms:W3CDTF">2026-05-18T02:02:25Z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eyJoZGlkIjoiMjVjZmM1MjQwNjNmNTI3ZjQ5ZjRjZmYyMGZmNTYyNjgiLCJ1c2VySWQiOiIxNTkyODQ4NzQ1In0=</vt:lpwstr>
  </property>
  <property fmtid="{D5CDD505-2E9C-101B-9397-08002B2CF9AE}" pid="4" name="ICV">
    <vt:lpwstr>33D11D20827046C1B2255C8163128BC6_13</vt:lpwstr>
  </property>
</Properties>
</file>